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EDBAF" w14:textId="1B81DE4D" w:rsidR="00A77B69" w:rsidRDefault="009F04E5">
      <w:pPr>
        <w:spacing w:line="360" w:lineRule="auto"/>
        <w:jc w:val="center"/>
        <w:rPr>
          <w:sz w:val="32"/>
          <w:szCs w:val="32"/>
        </w:rPr>
      </w:pPr>
      <w:r>
        <w:rPr>
          <w:rFonts w:ascii="宋体" w:hAnsi="宋体" w:cs="宋体" w:hint="eastAsia"/>
          <w:color w:val="000000"/>
          <w:sz w:val="32"/>
          <w:szCs w:val="32"/>
        </w:rPr>
        <w:t>采购需求</w:t>
      </w:r>
    </w:p>
    <w:p w14:paraId="0F9EB42D" w14:textId="77777777" w:rsidR="00A77B69" w:rsidRDefault="00000000">
      <w:pPr>
        <w:pStyle w:val="11"/>
        <w:numPr>
          <w:ilvl w:val="0"/>
          <w:numId w:val="1"/>
        </w:numPr>
        <w:spacing w:line="360" w:lineRule="auto"/>
        <w:ind w:firstLineChars="0"/>
        <w:rPr>
          <w:rFonts w:ascii="宋体" w:hAnsi="宋体" w:cs="宋体" w:hint="eastAsia"/>
          <w:b/>
          <w:color w:val="000000"/>
          <w:sz w:val="24"/>
        </w:rPr>
      </w:pPr>
      <w:r>
        <w:rPr>
          <w:rFonts w:ascii="宋体" w:hAnsi="宋体" w:cs="宋体" w:hint="eastAsia"/>
          <w:b/>
          <w:color w:val="000000"/>
          <w:sz w:val="24"/>
        </w:rPr>
        <w:t>采购清单</w:t>
      </w:r>
    </w:p>
    <w:tbl>
      <w:tblPr>
        <w:tblStyle w:val="ac"/>
        <w:tblW w:w="0" w:type="auto"/>
        <w:jc w:val="center"/>
        <w:tblLook w:val="04A0" w:firstRow="1" w:lastRow="0" w:firstColumn="1" w:lastColumn="0" w:noHBand="0" w:noVBand="1"/>
      </w:tblPr>
      <w:tblGrid>
        <w:gridCol w:w="741"/>
        <w:gridCol w:w="2126"/>
        <w:gridCol w:w="1763"/>
        <w:gridCol w:w="1517"/>
        <w:gridCol w:w="1655"/>
      </w:tblGrid>
      <w:tr w:rsidR="00A77B69" w14:paraId="3431257B" w14:textId="77777777">
        <w:trPr>
          <w:jc w:val="center"/>
        </w:trPr>
        <w:tc>
          <w:tcPr>
            <w:tcW w:w="741" w:type="dxa"/>
          </w:tcPr>
          <w:p w14:paraId="5672E688" w14:textId="77777777" w:rsidR="00A77B69" w:rsidRDefault="00000000">
            <w:pPr>
              <w:spacing w:line="360" w:lineRule="auto"/>
              <w:rPr>
                <w:rFonts w:ascii="宋体" w:hAnsi="宋体" w:cs="宋体" w:hint="eastAsia"/>
                <w:color w:val="000000"/>
                <w:sz w:val="24"/>
                <w:szCs w:val="24"/>
              </w:rPr>
            </w:pPr>
            <w:r>
              <w:rPr>
                <w:rFonts w:ascii="宋体" w:hAnsi="宋体" w:cs="宋体" w:hint="eastAsia"/>
                <w:color w:val="000000"/>
                <w:sz w:val="24"/>
                <w:szCs w:val="24"/>
              </w:rPr>
              <w:t>序号</w:t>
            </w:r>
          </w:p>
        </w:tc>
        <w:tc>
          <w:tcPr>
            <w:tcW w:w="2126" w:type="dxa"/>
          </w:tcPr>
          <w:p w14:paraId="1102D47D" w14:textId="77777777" w:rsidR="00A77B69" w:rsidRDefault="00000000">
            <w:pPr>
              <w:spacing w:line="360" w:lineRule="auto"/>
              <w:rPr>
                <w:rFonts w:ascii="宋体" w:hAnsi="宋体" w:cs="宋体" w:hint="eastAsia"/>
                <w:color w:val="000000"/>
                <w:sz w:val="24"/>
                <w:szCs w:val="24"/>
              </w:rPr>
            </w:pPr>
            <w:r>
              <w:rPr>
                <w:rFonts w:ascii="宋体" w:hAnsi="宋体" w:cs="宋体" w:hint="eastAsia"/>
                <w:color w:val="000000"/>
                <w:sz w:val="24"/>
                <w:szCs w:val="24"/>
              </w:rPr>
              <w:t>名称</w:t>
            </w:r>
          </w:p>
        </w:tc>
        <w:tc>
          <w:tcPr>
            <w:tcW w:w="1763" w:type="dxa"/>
          </w:tcPr>
          <w:p w14:paraId="349E7429" w14:textId="77777777" w:rsidR="00A77B69" w:rsidRDefault="00000000">
            <w:pPr>
              <w:spacing w:line="360" w:lineRule="auto"/>
              <w:rPr>
                <w:rFonts w:ascii="宋体" w:hAnsi="宋体" w:cs="宋体" w:hint="eastAsia"/>
                <w:color w:val="000000"/>
                <w:sz w:val="24"/>
                <w:szCs w:val="24"/>
              </w:rPr>
            </w:pPr>
            <w:r>
              <w:rPr>
                <w:rFonts w:ascii="宋体" w:hAnsi="宋体" w:cs="宋体" w:hint="eastAsia"/>
                <w:color w:val="000000"/>
                <w:sz w:val="24"/>
                <w:szCs w:val="24"/>
              </w:rPr>
              <w:t>内容</w:t>
            </w:r>
          </w:p>
        </w:tc>
        <w:tc>
          <w:tcPr>
            <w:tcW w:w="1517" w:type="dxa"/>
          </w:tcPr>
          <w:p w14:paraId="3DDB1DF0" w14:textId="77777777" w:rsidR="00A77B69" w:rsidRDefault="00000000">
            <w:pPr>
              <w:spacing w:line="360" w:lineRule="auto"/>
              <w:rPr>
                <w:rFonts w:ascii="宋体" w:hAnsi="宋体" w:cs="宋体" w:hint="eastAsia"/>
                <w:color w:val="000000"/>
                <w:sz w:val="24"/>
                <w:szCs w:val="24"/>
              </w:rPr>
            </w:pPr>
            <w:r>
              <w:rPr>
                <w:rFonts w:ascii="宋体" w:hAnsi="宋体" w:cs="宋体" w:hint="eastAsia"/>
                <w:color w:val="000000"/>
                <w:sz w:val="24"/>
                <w:szCs w:val="24"/>
              </w:rPr>
              <w:t>预算</w:t>
            </w:r>
          </w:p>
        </w:tc>
        <w:tc>
          <w:tcPr>
            <w:tcW w:w="1655" w:type="dxa"/>
          </w:tcPr>
          <w:p w14:paraId="1A186040" w14:textId="77777777" w:rsidR="00A77B69" w:rsidRDefault="00000000">
            <w:pPr>
              <w:spacing w:line="360" w:lineRule="auto"/>
              <w:rPr>
                <w:rFonts w:ascii="宋体" w:hAnsi="宋体" w:cs="宋体" w:hint="eastAsia"/>
                <w:color w:val="000000"/>
                <w:sz w:val="24"/>
                <w:szCs w:val="24"/>
              </w:rPr>
            </w:pPr>
            <w:r>
              <w:rPr>
                <w:rFonts w:ascii="宋体" w:hAnsi="宋体" w:cs="宋体" w:hint="eastAsia"/>
                <w:color w:val="000000"/>
                <w:sz w:val="24"/>
                <w:szCs w:val="24"/>
              </w:rPr>
              <w:t>备注</w:t>
            </w:r>
          </w:p>
        </w:tc>
      </w:tr>
      <w:tr w:rsidR="00A77B69" w14:paraId="56D99D61" w14:textId="77777777">
        <w:trPr>
          <w:jc w:val="center"/>
        </w:trPr>
        <w:tc>
          <w:tcPr>
            <w:tcW w:w="741" w:type="dxa"/>
          </w:tcPr>
          <w:p w14:paraId="5C77BC4B" w14:textId="77777777" w:rsidR="00A77B69" w:rsidRDefault="00000000">
            <w:pPr>
              <w:spacing w:line="360" w:lineRule="auto"/>
              <w:rPr>
                <w:rFonts w:ascii="宋体" w:hAnsi="宋体" w:cs="宋体" w:hint="eastAsia"/>
                <w:color w:val="000000"/>
                <w:sz w:val="24"/>
                <w:szCs w:val="24"/>
              </w:rPr>
            </w:pPr>
            <w:r>
              <w:rPr>
                <w:rFonts w:ascii="宋体" w:hAnsi="宋体" w:cs="宋体" w:hint="eastAsia"/>
                <w:color w:val="000000"/>
                <w:sz w:val="24"/>
                <w:szCs w:val="24"/>
              </w:rPr>
              <w:t>1</w:t>
            </w:r>
          </w:p>
        </w:tc>
        <w:tc>
          <w:tcPr>
            <w:tcW w:w="2126" w:type="dxa"/>
          </w:tcPr>
          <w:p w14:paraId="787F7690" w14:textId="2C97A616" w:rsidR="00A77B69" w:rsidRDefault="00000000">
            <w:pPr>
              <w:spacing w:line="360" w:lineRule="auto"/>
              <w:rPr>
                <w:rFonts w:ascii="宋体" w:hAnsi="宋体" w:cs="宋体" w:hint="eastAsia"/>
                <w:color w:val="000000"/>
                <w:sz w:val="24"/>
                <w:szCs w:val="24"/>
              </w:rPr>
            </w:pPr>
            <w:r>
              <w:rPr>
                <w:rFonts w:ascii="宋体" w:hAnsi="宋体" w:cs="宋体" w:hint="eastAsia"/>
                <w:color w:val="000000"/>
                <w:sz w:val="24"/>
                <w:szCs w:val="24"/>
              </w:rPr>
              <w:t>校园用户接入网络及部分智能化系统服务</w:t>
            </w:r>
          </w:p>
        </w:tc>
        <w:tc>
          <w:tcPr>
            <w:tcW w:w="1763" w:type="dxa"/>
          </w:tcPr>
          <w:p w14:paraId="4CF4730A" w14:textId="77777777" w:rsidR="00A77B69" w:rsidRDefault="00000000">
            <w:pPr>
              <w:spacing w:line="360" w:lineRule="auto"/>
              <w:rPr>
                <w:rFonts w:ascii="宋体" w:hAnsi="宋体" w:cs="宋体" w:hint="eastAsia"/>
                <w:color w:val="000000"/>
                <w:sz w:val="24"/>
                <w:szCs w:val="24"/>
              </w:rPr>
            </w:pPr>
            <w:r>
              <w:rPr>
                <w:rFonts w:ascii="宋体" w:hAnsi="宋体" w:cs="宋体" w:hint="eastAsia"/>
                <w:color w:val="000000"/>
                <w:sz w:val="24"/>
                <w:szCs w:val="24"/>
              </w:rPr>
              <w:t>详见项目内容说明</w:t>
            </w:r>
          </w:p>
        </w:tc>
        <w:tc>
          <w:tcPr>
            <w:tcW w:w="1517" w:type="dxa"/>
          </w:tcPr>
          <w:p w14:paraId="58EE22DE" w14:textId="77777777" w:rsidR="00A77B69" w:rsidRDefault="00000000">
            <w:pPr>
              <w:spacing w:line="360" w:lineRule="auto"/>
              <w:rPr>
                <w:rFonts w:ascii="宋体" w:hAnsi="宋体" w:cs="宋体" w:hint="eastAsia"/>
                <w:color w:val="000000"/>
                <w:sz w:val="24"/>
                <w:szCs w:val="24"/>
              </w:rPr>
            </w:pPr>
            <w:r>
              <w:rPr>
                <w:rFonts w:ascii="宋体" w:hAnsi="宋体" w:cs="宋体" w:hint="eastAsia"/>
                <w:color w:val="000000"/>
                <w:sz w:val="24"/>
                <w:szCs w:val="24"/>
              </w:rPr>
              <w:t>99000元/年</w:t>
            </w:r>
          </w:p>
        </w:tc>
        <w:tc>
          <w:tcPr>
            <w:tcW w:w="1655" w:type="dxa"/>
          </w:tcPr>
          <w:p w14:paraId="42BC8F7E" w14:textId="77777777" w:rsidR="00A77B69" w:rsidRDefault="00000000">
            <w:pPr>
              <w:spacing w:line="360" w:lineRule="auto"/>
              <w:rPr>
                <w:rFonts w:ascii="宋体" w:hAnsi="宋体" w:cs="宋体" w:hint="eastAsia"/>
                <w:color w:val="000000"/>
                <w:sz w:val="24"/>
                <w:szCs w:val="24"/>
              </w:rPr>
            </w:pPr>
            <w:r>
              <w:rPr>
                <w:rFonts w:ascii="宋体" w:hAnsi="宋体" w:cs="宋体" w:hint="eastAsia"/>
                <w:color w:val="000000"/>
                <w:sz w:val="24"/>
                <w:szCs w:val="24"/>
              </w:rPr>
              <w:t>合同期1年</w:t>
            </w:r>
            <w:r>
              <w:rPr>
                <w:rFonts w:ascii="宋体" w:hAnsi="宋体" w:cs="宋体"/>
                <w:color w:val="000000"/>
                <w:sz w:val="24"/>
                <w:szCs w:val="24"/>
              </w:rPr>
              <w:t xml:space="preserve"> </w:t>
            </w:r>
          </w:p>
        </w:tc>
      </w:tr>
    </w:tbl>
    <w:p w14:paraId="75776C73" w14:textId="77777777" w:rsidR="00A77B69" w:rsidRDefault="00000000">
      <w:pPr>
        <w:pStyle w:val="11"/>
        <w:numPr>
          <w:ilvl w:val="0"/>
          <w:numId w:val="1"/>
        </w:numPr>
        <w:spacing w:line="360" w:lineRule="auto"/>
        <w:ind w:firstLineChars="0"/>
        <w:rPr>
          <w:rFonts w:ascii="宋体" w:hAnsi="宋体" w:cs="宋体" w:hint="eastAsia"/>
          <w:b/>
          <w:color w:val="000000"/>
          <w:sz w:val="24"/>
        </w:rPr>
      </w:pPr>
      <w:r>
        <w:rPr>
          <w:rFonts w:ascii="宋体" w:hAnsi="宋体" w:cs="宋体" w:hint="eastAsia"/>
          <w:b/>
          <w:color w:val="000000"/>
          <w:sz w:val="24"/>
        </w:rPr>
        <w:t>项目概述</w:t>
      </w:r>
    </w:p>
    <w:p w14:paraId="69AF3E1A" w14:textId="332C7586" w:rsidR="00A77B69" w:rsidRDefault="006F6BD4">
      <w:pPr>
        <w:autoSpaceDE w:val="0"/>
        <w:autoSpaceDN w:val="0"/>
        <w:adjustRightInd w:val="0"/>
        <w:snapToGrid w:val="0"/>
        <w:spacing w:line="420" w:lineRule="exact"/>
        <w:ind w:rightChars="-85" w:right="-178" w:firstLineChars="200" w:firstLine="480"/>
        <w:textAlignment w:val="bottom"/>
        <w:rPr>
          <w:rFonts w:ascii="宋体" w:hAnsi="宋体" w:cs="宋体" w:hint="eastAsia"/>
          <w:color w:val="000000"/>
          <w:sz w:val="24"/>
          <w:szCs w:val="24"/>
        </w:rPr>
      </w:pPr>
      <w:r w:rsidRPr="006F6BD4">
        <w:rPr>
          <w:rFonts w:ascii="宋体" w:hAnsi="宋体" w:cs="宋体" w:hint="eastAsia"/>
          <w:color w:val="000000"/>
          <w:sz w:val="24"/>
          <w:szCs w:val="24"/>
        </w:rPr>
        <w:t>浙江水利水电学院校园网于2003年9月开始规划建设，是学校现代化办学的重要公共服务基础设施，为学校的教学、科研和管理提供重要的信息化技术支撑。</w:t>
      </w:r>
      <w:r>
        <w:rPr>
          <w:rFonts w:ascii="宋体" w:hAnsi="宋体" w:cs="宋体" w:hint="eastAsia"/>
          <w:color w:val="000000"/>
          <w:sz w:val="24"/>
          <w:szCs w:val="24"/>
        </w:rPr>
        <w:t>整个校园网络采用了核心-汇聚-接入的分层结构，主干网络10G或者40G互联，千兆到桌面，主干网络布线采用室内/外多模光缆或单模光缆，楼宇水平线缆和桌面接入使用六类双绞线。校园无线网络采用web portal认证方式接入。校园网汇聚、接入层设备主要采用锐捷、华三、华为等知名品牌设备，有线网络日均在线人数约为1000人，无线网络日均在线人数约为3000人，电话终端350部左右。</w:t>
      </w:r>
    </w:p>
    <w:p w14:paraId="43492694" w14:textId="77777777" w:rsidR="006F6BD4" w:rsidRDefault="006F6BD4" w:rsidP="006F6BD4">
      <w:pPr>
        <w:autoSpaceDE w:val="0"/>
        <w:autoSpaceDN w:val="0"/>
        <w:adjustRightInd w:val="0"/>
        <w:snapToGrid w:val="0"/>
        <w:spacing w:line="420" w:lineRule="exact"/>
        <w:ind w:rightChars="-85" w:right="-178" w:firstLineChars="200" w:firstLine="480"/>
        <w:textAlignment w:val="bottom"/>
        <w:rPr>
          <w:rFonts w:ascii="宋体" w:hAnsi="宋体" w:cs="宋体" w:hint="eastAsia"/>
          <w:color w:val="000000"/>
          <w:sz w:val="24"/>
          <w:szCs w:val="24"/>
        </w:rPr>
      </w:pPr>
      <w:r>
        <w:rPr>
          <w:rFonts w:ascii="宋体" w:hAnsi="宋体" w:cs="宋体" w:hint="eastAsia"/>
          <w:color w:val="000000"/>
          <w:sz w:val="24"/>
          <w:szCs w:val="24"/>
        </w:rPr>
        <w:t>本项目为</w:t>
      </w:r>
      <w:r w:rsidRPr="0091619F">
        <w:rPr>
          <w:rFonts w:ascii="宋体" w:hAnsi="宋体" w:cs="宋体" w:hint="eastAsia"/>
          <w:color w:val="000000"/>
          <w:sz w:val="24"/>
          <w:szCs w:val="24"/>
        </w:rPr>
        <w:t>校园用户接入网络及部分智能化系统外包服务</w:t>
      </w:r>
      <w:r>
        <w:rPr>
          <w:rFonts w:ascii="宋体" w:hAnsi="宋体" w:cs="宋体" w:hint="eastAsia"/>
          <w:color w:val="000000"/>
          <w:sz w:val="24"/>
          <w:szCs w:val="24"/>
        </w:rPr>
        <w:t>项目，要求提供学校1</w:t>
      </w:r>
      <w:r w:rsidRPr="007E453E">
        <w:rPr>
          <w:rFonts w:ascii="宋体" w:hAnsi="宋体" w:cs="宋体" w:hint="eastAsia"/>
          <w:color w:val="000000"/>
          <w:sz w:val="24"/>
          <w:szCs w:val="24"/>
        </w:rPr>
        <w:t>年</w:t>
      </w:r>
      <w:r>
        <w:rPr>
          <w:rFonts w:ascii="宋体" w:hAnsi="宋体" w:cs="宋体" w:hint="eastAsia"/>
          <w:color w:val="000000"/>
          <w:sz w:val="24"/>
          <w:szCs w:val="24"/>
        </w:rPr>
        <w:t>的运维服务，主要包含以下内容：</w:t>
      </w:r>
    </w:p>
    <w:p w14:paraId="6859C1BF" w14:textId="77777777" w:rsidR="006F6BD4" w:rsidRDefault="006F6BD4" w:rsidP="006F6BD4">
      <w:pPr>
        <w:numPr>
          <w:ilvl w:val="0"/>
          <w:numId w:val="2"/>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校园网接入网络运维服务：包括主干链路（光路）协查，楼宇配线架及井道安全管理运维、接入交换机至用户面板端网络、用户无线接入网络运维，大办公室局域网运维、用户上网咨询等服务；</w:t>
      </w:r>
    </w:p>
    <w:p w14:paraId="566AAF40" w14:textId="5756C256" w:rsidR="006F6BD4" w:rsidRDefault="006F6BD4" w:rsidP="006F6BD4">
      <w:pPr>
        <w:numPr>
          <w:ilvl w:val="0"/>
          <w:numId w:val="2"/>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单个楼宇内电话线路运维服务；</w:t>
      </w:r>
    </w:p>
    <w:p w14:paraId="50D941E3" w14:textId="7E52266F" w:rsidR="00A77B69" w:rsidRPr="006F6BD4" w:rsidRDefault="006F6BD4" w:rsidP="006F6BD4">
      <w:pPr>
        <w:numPr>
          <w:ilvl w:val="0"/>
          <w:numId w:val="2"/>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sidRPr="007E453E">
        <w:rPr>
          <w:rFonts w:ascii="宋体" w:hAnsi="宋体" w:cs="宋体" w:hint="eastAsia"/>
          <w:color w:val="000000"/>
          <w:sz w:val="24"/>
          <w:szCs w:val="24"/>
        </w:rPr>
        <w:t>其他相关工作；</w:t>
      </w:r>
    </w:p>
    <w:p w14:paraId="39C18E09" w14:textId="77777777" w:rsidR="00A77B69" w:rsidRDefault="00000000">
      <w:pPr>
        <w:pStyle w:val="11"/>
        <w:numPr>
          <w:ilvl w:val="0"/>
          <w:numId w:val="1"/>
        </w:numPr>
        <w:spacing w:line="360" w:lineRule="auto"/>
        <w:ind w:firstLineChars="0"/>
        <w:rPr>
          <w:rFonts w:ascii="宋体" w:hAnsi="宋体" w:cs="宋体" w:hint="eastAsia"/>
          <w:color w:val="000000"/>
          <w:sz w:val="24"/>
        </w:rPr>
      </w:pPr>
      <w:r>
        <w:rPr>
          <w:rFonts w:ascii="宋体" w:hAnsi="宋体" w:cs="宋体" w:hint="eastAsia"/>
          <w:b/>
          <w:color w:val="000000"/>
          <w:sz w:val="24"/>
        </w:rPr>
        <w:t>项目内容说明</w:t>
      </w:r>
    </w:p>
    <w:p w14:paraId="5172D0AD" w14:textId="24096FB7" w:rsidR="00A77B69" w:rsidRDefault="00000000">
      <w:pPr>
        <w:pStyle w:val="11"/>
        <w:numPr>
          <w:ilvl w:val="0"/>
          <w:numId w:val="3"/>
        </w:numPr>
        <w:tabs>
          <w:tab w:val="left" w:pos="780"/>
        </w:tabs>
        <w:autoSpaceDE w:val="0"/>
        <w:autoSpaceDN w:val="0"/>
        <w:adjustRightInd w:val="0"/>
        <w:snapToGrid w:val="0"/>
        <w:spacing w:line="420" w:lineRule="exact"/>
        <w:ind w:rightChars="-85" w:right="-178" w:firstLineChars="0"/>
        <w:textAlignment w:val="bottom"/>
        <w:rPr>
          <w:rFonts w:ascii="宋体" w:hAnsi="宋体" w:cs="宋体" w:hint="eastAsia"/>
          <w:bCs/>
          <w:color w:val="000000"/>
          <w:sz w:val="24"/>
        </w:rPr>
      </w:pPr>
      <w:bookmarkStart w:id="0" w:name="_Toc452971309"/>
      <w:bookmarkStart w:id="1" w:name="_Toc452983222"/>
      <w:r>
        <w:rPr>
          <w:rFonts w:ascii="宋体" w:hAnsi="宋体" w:cs="宋体" w:hint="eastAsia"/>
          <w:bCs/>
          <w:color w:val="000000"/>
          <w:sz w:val="24"/>
        </w:rPr>
        <w:t>信息点、交换机及AP维护基本内容</w:t>
      </w:r>
      <w:bookmarkEnd w:id="0"/>
      <w:bookmarkEnd w:id="1"/>
    </w:p>
    <w:p w14:paraId="3CBC5BC8" w14:textId="77777777" w:rsidR="00A77B69" w:rsidRDefault="00000000">
      <w:pPr>
        <w:numPr>
          <w:ilvl w:val="0"/>
          <w:numId w:val="4"/>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新增网络信息点位开通与现有网络信息点</w:t>
      </w:r>
      <w:proofErr w:type="gramStart"/>
      <w:r>
        <w:rPr>
          <w:rFonts w:ascii="宋体" w:hAnsi="宋体" w:cs="宋体" w:hint="eastAsia"/>
          <w:color w:val="000000"/>
          <w:sz w:val="24"/>
          <w:szCs w:val="24"/>
        </w:rPr>
        <w:t>位维护</w:t>
      </w:r>
      <w:proofErr w:type="gramEnd"/>
      <w:r>
        <w:rPr>
          <w:rFonts w:ascii="宋体" w:hAnsi="宋体" w:cs="宋体" w:hint="eastAsia"/>
          <w:color w:val="000000"/>
          <w:sz w:val="24"/>
          <w:szCs w:val="24"/>
        </w:rPr>
        <w:t>修复；交换机端口开通、变换、地址绑定；网络设备配置、测试、故障检修；交换机、收发器、光模块等局域网设备维护；ARP病毒检测和消除；检测并清除异常接入源（如异常家用路由器）；修复流量异常影响（BT等）。</w:t>
      </w:r>
    </w:p>
    <w:p w14:paraId="2119E6D1" w14:textId="4D347707" w:rsidR="00A77B69" w:rsidRDefault="00000000">
      <w:pPr>
        <w:numPr>
          <w:ilvl w:val="0"/>
          <w:numId w:val="4"/>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负责维护接入层交换机、水平布线系统维护（不含线缆重新铺设）</w:t>
      </w:r>
      <w:r w:rsidR="006F6BD4">
        <w:rPr>
          <w:rFonts w:ascii="宋体" w:hAnsi="宋体" w:cs="宋体" w:hint="eastAsia"/>
          <w:color w:val="000000"/>
          <w:sz w:val="24"/>
          <w:szCs w:val="24"/>
        </w:rPr>
        <w:t>、</w:t>
      </w:r>
      <w:r>
        <w:rPr>
          <w:rFonts w:ascii="宋体" w:hAnsi="宋体" w:cs="宋体" w:hint="eastAsia"/>
          <w:color w:val="000000"/>
          <w:sz w:val="24"/>
          <w:szCs w:val="24"/>
        </w:rPr>
        <w:t>无线AP的维护。</w:t>
      </w:r>
    </w:p>
    <w:p w14:paraId="79B8ADA0" w14:textId="77777777" w:rsidR="00A77B69" w:rsidRDefault="00000000">
      <w:pPr>
        <w:numPr>
          <w:ilvl w:val="0"/>
          <w:numId w:val="4"/>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检查评估POE交换机和AP工作状况，及时修复故障。</w:t>
      </w:r>
    </w:p>
    <w:p w14:paraId="3CE9BAD4" w14:textId="77777777" w:rsidR="00A77B69" w:rsidRDefault="00000000">
      <w:pPr>
        <w:numPr>
          <w:ilvl w:val="0"/>
          <w:numId w:val="4"/>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明确无线信号强度是否适中，有无信号干扰，定位干扰源。</w:t>
      </w:r>
    </w:p>
    <w:p w14:paraId="6DB11979" w14:textId="77777777" w:rsidR="00A77B69" w:rsidRPr="009F04E5" w:rsidRDefault="00000000">
      <w:pPr>
        <w:numPr>
          <w:ilvl w:val="0"/>
          <w:numId w:val="4"/>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sidRPr="009F04E5">
        <w:rPr>
          <w:rFonts w:ascii="宋体" w:hAnsi="宋体" w:cs="宋体" w:hint="eastAsia"/>
          <w:color w:val="000000"/>
          <w:sz w:val="24"/>
          <w:szCs w:val="24"/>
        </w:rPr>
        <w:lastRenderedPageBreak/>
        <w:t>评估是否存在并发用户瓶颈，存在瓶颈的提出改造建议。</w:t>
      </w:r>
    </w:p>
    <w:p w14:paraId="3E2B3B95" w14:textId="77777777" w:rsidR="00A77B69" w:rsidRDefault="00000000">
      <w:pPr>
        <w:numPr>
          <w:ilvl w:val="0"/>
          <w:numId w:val="4"/>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无线网络优化，包括分析用户关联AP准确性、用户漫游切换成功率。</w:t>
      </w:r>
    </w:p>
    <w:p w14:paraId="1B998A17" w14:textId="77777777" w:rsidR="00A77B69" w:rsidRDefault="00000000">
      <w:pPr>
        <w:numPr>
          <w:ilvl w:val="0"/>
          <w:numId w:val="4"/>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对无线信号按需进行干预，及时开关指定片区的无线信号。</w:t>
      </w:r>
    </w:p>
    <w:p w14:paraId="6C53485A" w14:textId="77777777" w:rsidR="00A77B69" w:rsidRDefault="00000000">
      <w:pPr>
        <w:numPr>
          <w:ilvl w:val="0"/>
          <w:numId w:val="4"/>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评估无线信号并排除潜在的信号干扰因素。</w:t>
      </w:r>
    </w:p>
    <w:p w14:paraId="520BA725" w14:textId="77777777" w:rsidR="00A77B69" w:rsidRPr="009F04E5" w:rsidRDefault="00000000">
      <w:pPr>
        <w:numPr>
          <w:ilvl w:val="0"/>
          <w:numId w:val="4"/>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sidRPr="009F04E5">
        <w:rPr>
          <w:rFonts w:ascii="宋体" w:hAnsi="宋体" w:cs="宋体" w:hint="eastAsia"/>
          <w:color w:val="000000"/>
          <w:sz w:val="24"/>
          <w:szCs w:val="24"/>
        </w:rPr>
        <w:t>记录典型的无线网络使用故障并诊断原因，提交故障报告。</w:t>
      </w:r>
    </w:p>
    <w:p w14:paraId="2418196C" w14:textId="77777777" w:rsidR="00A77B69" w:rsidRPr="009F04E5" w:rsidRDefault="00000000">
      <w:pPr>
        <w:numPr>
          <w:ilvl w:val="0"/>
          <w:numId w:val="4"/>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sidRPr="009F04E5">
        <w:rPr>
          <w:rFonts w:ascii="宋体" w:hAnsi="宋体" w:cs="宋体" w:hint="eastAsia"/>
          <w:color w:val="000000"/>
          <w:sz w:val="24"/>
          <w:szCs w:val="24"/>
        </w:rPr>
        <w:t>指导用户使用正确的SSID，正确获得IP地址并指导通过上网认证。指导用户正确处理软件兼容性问题。关注认证环节，评估用户用网体验，提交评估报告。</w:t>
      </w:r>
    </w:p>
    <w:p w14:paraId="4B941C0D" w14:textId="77777777" w:rsidR="00A77B69" w:rsidRDefault="00000000">
      <w:pPr>
        <w:numPr>
          <w:ilvl w:val="0"/>
          <w:numId w:val="4"/>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按要求把楼宇交换机纳入校园网络网管监控系统中。</w:t>
      </w:r>
    </w:p>
    <w:p w14:paraId="351405BF" w14:textId="77777777" w:rsidR="00A77B69" w:rsidRDefault="00000000">
      <w:pPr>
        <w:numPr>
          <w:ilvl w:val="0"/>
          <w:numId w:val="4"/>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按要求协助评估校园有线和无线网络病毒、木马等整体情况，协助参与专项整治行动。</w:t>
      </w:r>
    </w:p>
    <w:p w14:paraId="5C2D347F" w14:textId="77777777" w:rsidR="00A77B69" w:rsidRDefault="00000000">
      <w:pPr>
        <w:numPr>
          <w:ilvl w:val="0"/>
          <w:numId w:val="4"/>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同采购人一起实施必要的安全控制或过滤措施。</w:t>
      </w:r>
    </w:p>
    <w:p w14:paraId="4D43CA3F" w14:textId="77777777" w:rsidR="00A77B69" w:rsidRDefault="00000000">
      <w:pPr>
        <w:numPr>
          <w:ilvl w:val="0"/>
          <w:numId w:val="4"/>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其它业务系统的网络接入技术支持及用户上网咨询指导。</w:t>
      </w:r>
    </w:p>
    <w:p w14:paraId="3CB2B21F" w14:textId="13DDC09A" w:rsidR="00A77B69" w:rsidRDefault="000A316A">
      <w:pPr>
        <w:pStyle w:val="11"/>
        <w:numPr>
          <w:ilvl w:val="0"/>
          <w:numId w:val="3"/>
        </w:numPr>
        <w:tabs>
          <w:tab w:val="left" w:pos="780"/>
        </w:tabs>
        <w:autoSpaceDE w:val="0"/>
        <w:autoSpaceDN w:val="0"/>
        <w:adjustRightInd w:val="0"/>
        <w:snapToGrid w:val="0"/>
        <w:spacing w:line="420" w:lineRule="exact"/>
        <w:ind w:rightChars="-85" w:right="-178" w:firstLineChars="0"/>
        <w:textAlignment w:val="bottom"/>
        <w:rPr>
          <w:rFonts w:ascii="宋体" w:hAnsi="宋体" w:cs="宋体" w:hint="eastAsia"/>
          <w:bCs/>
          <w:color w:val="000000"/>
          <w:sz w:val="24"/>
        </w:rPr>
      </w:pPr>
      <w:bookmarkStart w:id="2" w:name="_Toc452971310"/>
      <w:bookmarkStart w:id="3" w:name="_Toc452983223"/>
      <w:r>
        <w:rPr>
          <w:rFonts w:ascii="宋体" w:hAnsi="宋体" w:cs="宋体" w:hint="eastAsia"/>
          <w:bCs/>
          <w:color w:val="000000"/>
          <w:sz w:val="24"/>
        </w:rPr>
        <w:t>电话网络维护</w:t>
      </w:r>
      <w:bookmarkEnd w:id="2"/>
      <w:bookmarkEnd w:id="3"/>
    </w:p>
    <w:p w14:paraId="2E6823EF" w14:textId="77777777" w:rsidR="00A77B69" w:rsidRDefault="00000000">
      <w:pPr>
        <w:pStyle w:val="11"/>
        <w:autoSpaceDE w:val="0"/>
        <w:autoSpaceDN w:val="0"/>
        <w:adjustRightInd w:val="0"/>
        <w:snapToGrid w:val="0"/>
        <w:spacing w:line="420" w:lineRule="exact"/>
        <w:ind w:left="420" w:rightChars="-85" w:right="-178" w:firstLineChars="0" w:firstLine="0"/>
        <w:textAlignment w:val="bottom"/>
        <w:rPr>
          <w:rFonts w:ascii="宋体" w:hAnsi="宋体" w:cs="宋体" w:hint="eastAsia"/>
          <w:bCs/>
          <w:color w:val="000000"/>
          <w:sz w:val="24"/>
        </w:rPr>
      </w:pPr>
      <w:r>
        <w:rPr>
          <w:rFonts w:ascii="宋体" w:hAnsi="宋体" w:cs="宋体" w:hint="eastAsia"/>
          <w:bCs/>
          <w:color w:val="000000"/>
          <w:sz w:val="24"/>
        </w:rPr>
        <w:t>主要完成校内同线电话的运维管理，并协助电信运营商进行直拨电话的故障维护。具体要求如下：</w:t>
      </w:r>
    </w:p>
    <w:p w14:paraId="6C37450A" w14:textId="77777777" w:rsidR="00A77B69" w:rsidRDefault="00000000">
      <w:pPr>
        <w:pStyle w:val="ad"/>
        <w:numPr>
          <w:ilvl w:val="0"/>
          <w:numId w:val="5"/>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常规检查电话网络, 确保设备运行并满足安装时的要求。</w:t>
      </w:r>
    </w:p>
    <w:p w14:paraId="1F6079D6" w14:textId="77777777" w:rsidR="00A77B69" w:rsidRDefault="00000000">
      <w:pPr>
        <w:pStyle w:val="ad"/>
        <w:numPr>
          <w:ilvl w:val="0"/>
          <w:numId w:val="5"/>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直观检查终端电缆、插头、插座的可见部分。</w:t>
      </w:r>
    </w:p>
    <w:p w14:paraId="532EBB1E" w14:textId="77777777" w:rsidR="00A77B69" w:rsidRDefault="00000000">
      <w:pPr>
        <w:pStyle w:val="ad"/>
        <w:numPr>
          <w:ilvl w:val="0"/>
          <w:numId w:val="5"/>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直观检查配线架电缆，配线架的可见部分。</w:t>
      </w:r>
    </w:p>
    <w:p w14:paraId="42CD4677" w14:textId="77777777" w:rsidR="00A77B69" w:rsidRPr="009F04E5" w:rsidRDefault="00000000">
      <w:pPr>
        <w:pStyle w:val="ad"/>
        <w:numPr>
          <w:ilvl w:val="0"/>
          <w:numId w:val="5"/>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sidRPr="009F04E5">
        <w:rPr>
          <w:rFonts w:ascii="宋体" w:hAnsi="宋体" w:cs="宋体" w:hint="eastAsia"/>
          <w:color w:val="000000"/>
          <w:sz w:val="24"/>
          <w:szCs w:val="24"/>
        </w:rPr>
        <w:t>准备一份检查结果和潜在问题的建议的报告，包括预防性检查中发现的问题的原因和处理情况。</w:t>
      </w:r>
    </w:p>
    <w:p w14:paraId="58151188" w14:textId="77777777" w:rsidR="00A77B69" w:rsidRDefault="00000000">
      <w:pPr>
        <w:pStyle w:val="ad"/>
        <w:numPr>
          <w:ilvl w:val="0"/>
          <w:numId w:val="5"/>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对整个电话网络系统运行能力进行诊断性检查。</w:t>
      </w:r>
    </w:p>
    <w:p w14:paraId="3B4E6121" w14:textId="77777777" w:rsidR="00A77B69" w:rsidRDefault="00000000">
      <w:pPr>
        <w:pStyle w:val="ad"/>
        <w:numPr>
          <w:ilvl w:val="0"/>
          <w:numId w:val="5"/>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协助用户进行电信10000报故，并协助排查故障。</w:t>
      </w:r>
      <w:bookmarkStart w:id="4" w:name="_Toc452983224"/>
      <w:bookmarkStart w:id="5" w:name="_Toc425518660"/>
    </w:p>
    <w:p w14:paraId="66C1B991" w14:textId="77777777" w:rsidR="00A77B69" w:rsidRDefault="00000000">
      <w:pPr>
        <w:pStyle w:val="11"/>
        <w:numPr>
          <w:ilvl w:val="0"/>
          <w:numId w:val="3"/>
        </w:numPr>
        <w:tabs>
          <w:tab w:val="left" w:pos="780"/>
        </w:tabs>
        <w:autoSpaceDE w:val="0"/>
        <w:autoSpaceDN w:val="0"/>
        <w:adjustRightInd w:val="0"/>
        <w:snapToGrid w:val="0"/>
        <w:spacing w:line="420" w:lineRule="exact"/>
        <w:ind w:rightChars="-85" w:right="-178" w:firstLineChars="0"/>
        <w:textAlignment w:val="bottom"/>
        <w:rPr>
          <w:rFonts w:ascii="宋体" w:hAnsi="宋体" w:cs="宋体" w:hint="eastAsia"/>
          <w:bCs/>
          <w:color w:val="000000"/>
          <w:sz w:val="24"/>
        </w:rPr>
      </w:pPr>
      <w:r>
        <w:rPr>
          <w:rFonts w:ascii="宋体" w:hAnsi="宋体" w:cs="宋体" w:hint="eastAsia"/>
          <w:bCs/>
          <w:color w:val="000000"/>
          <w:sz w:val="24"/>
        </w:rPr>
        <w:t>网络运维服务</w:t>
      </w:r>
      <w:bookmarkEnd w:id="4"/>
      <w:bookmarkEnd w:id="5"/>
    </w:p>
    <w:p w14:paraId="30F8D714" w14:textId="77777777" w:rsidR="00A77B69" w:rsidRDefault="00000000">
      <w:pPr>
        <w:autoSpaceDE w:val="0"/>
        <w:autoSpaceDN w:val="0"/>
        <w:adjustRightInd w:val="0"/>
        <w:snapToGrid w:val="0"/>
        <w:spacing w:line="420" w:lineRule="exact"/>
        <w:ind w:rightChars="-85" w:right="-178" w:firstLineChars="200" w:firstLine="480"/>
        <w:textAlignment w:val="bottom"/>
        <w:rPr>
          <w:rFonts w:ascii="宋体" w:hAnsi="宋体" w:cs="宋体" w:hint="eastAsia"/>
          <w:color w:val="000000"/>
          <w:sz w:val="24"/>
          <w:szCs w:val="24"/>
        </w:rPr>
      </w:pPr>
      <w:r>
        <w:rPr>
          <w:rFonts w:ascii="宋体" w:hAnsi="宋体" w:cs="宋体" w:hint="eastAsia"/>
          <w:color w:val="000000"/>
          <w:sz w:val="24"/>
          <w:szCs w:val="24"/>
        </w:rPr>
        <w:t>网络运维服务是指对井道配线架、Internet等网络设备及线路的正常运行所提供的技术保障和维护工作以及配合学校主干链路（光路）工作。网络系统运维服务项目包括：</w:t>
      </w:r>
    </w:p>
    <w:p w14:paraId="555FE737" w14:textId="77777777" w:rsidR="00A77B69" w:rsidRDefault="00000000">
      <w:pPr>
        <w:numPr>
          <w:ilvl w:val="0"/>
          <w:numId w:val="6"/>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网络信息点的跳接和网线的制作</w:t>
      </w:r>
    </w:p>
    <w:p w14:paraId="5B3617B9" w14:textId="77777777" w:rsidR="00A77B69" w:rsidRDefault="00000000">
      <w:pPr>
        <w:numPr>
          <w:ilvl w:val="0"/>
          <w:numId w:val="6"/>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临时局域网搭建和维护</w:t>
      </w:r>
    </w:p>
    <w:p w14:paraId="36BD3541" w14:textId="77777777" w:rsidR="00A77B69" w:rsidRDefault="00000000">
      <w:pPr>
        <w:numPr>
          <w:ilvl w:val="0"/>
          <w:numId w:val="6"/>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网络设备的命令配置和调试，包含路由策略、Qos策略、端口配置等</w:t>
      </w:r>
    </w:p>
    <w:p w14:paraId="13B0C247" w14:textId="77777777" w:rsidR="00A77B69" w:rsidRDefault="00000000">
      <w:pPr>
        <w:numPr>
          <w:ilvl w:val="0"/>
          <w:numId w:val="6"/>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配合运营商进行各类线路的开通调试</w:t>
      </w:r>
    </w:p>
    <w:p w14:paraId="7F19D217" w14:textId="77777777" w:rsidR="00A77B69" w:rsidRDefault="00000000">
      <w:pPr>
        <w:numPr>
          <w:ilvl w:val="0"/>
          <w:numId w:val="6"/>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网络设备的巡检，性能的实时监控</w:t>
      </w:r>
    </w:p>
    <w:p w14:paraId="1C9DB451" w14:textId="77777777" w:rsidR="00A77B69" w:rsidRDefault="00000000">
      <w:pPr>
        <w:numPr>
          <w:ilvl w:val="0"/>
          <w:numId w:val="6"/>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t>网络运行的性能分析、咨询规划</w:t>
      </w:r>
    </w:p>
    <w:p w14:paraId="691B59EB" w14:textId="77777777" w:rsidR="00A77B69" w:rsidRDefault="00000000">
      <w:pPr>
        <w:numPr>
          <w:ilvl w:val="0"/>
          <w:numId w:val="6"/>
        </w:numPr>
        <w:autoSpaceDE w:val="0"/>
        <w:autoSpaceDN w:val="0"/>
        <w:adjustRightInd w:val="0"/>
        <w:snapToGrid w:val="0"/>
        <w:spacing w:line="420" w:lineRule="exact"/>
        <w:ind w:rightChars="-85" w:right="-178"/>
        <w:textAlignment w:val="bottom"/>
        <w:rPr>
          <w:rFonts w:ascii="宋体" w:hAnsi="宋体" w:cs="宋体" w:hint="eastAsia"/>
          <w:color w:val="000000"/>
          <w:sz w:val="24"/>
          <w:szCs w:val="24"/>
        </w:rPr>
      </w:pPr>
      <w:r>
        <w:rPr>
          <w:rFonts w:ascii="宋体" w:hAnsi="宋体" w:cs="宋体" w:hint="eastAsia"/>
          <w:color w:val="000000"/>
          <w:sz w:val="24"/>
          <w:szCs w:val="24"/>
        </w:rPr>
        <w:lastRenderedPageBreak/>
        <w:t>其他供应商链路（光路）实施的配合</w:t>
      </w:r>
    </w:p>
    <w:p w14:paraId="59558C0C" w14:textId="77777777" w:rsidR="00A77B69" w:rsidRDefault="00000000">
      <w:pPr>
        <w:pStyle w:val="11"/>
        <w:numPr>
          <w:ilvl w:val="0"/>
          <w:numId w:val="3"/>
        </w:numPr>
        <w:tabs>
          <w:tab w:val="left" w:pos="780"/>
        </w:tabs>
        <w:autoSpaceDE w:val="0"/>
        <w:autoSpaceDN w:val="0"/>
        <w:adjustRightInd w:val="0"/>
        <w:snapToGrid w:val="0"/>
        <w:spacing w:line="420" w:lineRule="exact"/>
        <w:ind w:rightChars="-85" w:right="-178" w:firstLineChars="0"/>
        <w:textAlignment w:val="bottom"/>
        <w:rPr>
          <w:rFonts w:ascii="宋体" w:hAnsi="宋体" w:cs="宋体" w:hint="eastAsia"/>
          <w:bCs/>
          <w:color w:val="000000"/>
          <w:sz w:val="24"/>
        </w:rPr>
      </w:pPr>
      <w:bookmarkStart w:id="6" w:name="_Toc452983225"/>
      <w:bookmarkStart w:id="7" w:name="_Toc452971312"/>
      <w:r>
        <w:rPr>
          <w:rFonts w:ascii="宋体" w:hAnsi="宋体" w:cs="宋体" w:hint="eastAsia"/>
          <w:bCs/>
          <w:color w:val="000000"/>
          <w:sz w:val="24"/>
        </w:rPr>
        <w:t>重要节假日保障</w:t>
      </w:r>
      <w:bookmarkEnd w:id="6"/>
      <w:bookmarkEnd w:id="7"/>
      <w:r>
        <w:rPr>
          <w:rFonts w:ascii="宋体" w:hAnsi="宋体" w:cs="宋体" w:hint="eastAsia"/>
          <w:bCs/>
          <w:color w:val="000000"/>
          <w:sz w:val="24"/>
        </w:rPr>
        <w:t xml:space="preserve">  </w:t>
      </w:r>
    </w:p>
    <w:p w14:paraId="41EA95FB" w14:textId="77777777" w:rsidR="00A77B69" w:rsidRDefault="00000000">
      <w:pPr>
        <w:autoSpaceDE w:val="0"/>
        <w:autoSpaceDN w:val="0"/>
        <w:adjustRightInd w:val="0"/>
        <w:snapToGrid w:val="0"/>
        <w:spacing w:line="420" w:lineRule="exact"/>
        <w:ind w:rightChars="-85" w:right="-178" w:firstLineChars="200" w:firstLine="480"/>
        <w:textAlignment w:val="bottom"/>
        <w:rPr>
          <w:rFonts w:ascii="宋体" w:hAnsi="宋体" w:cs="宋体" w:hint="eastAsia"/>
          <w:color w:val="000000"/>
          <w:sz w:val="24"/>
          <w:szCs w:val="24"/>
        </w:rPr>
      </w:pPr>
      <w:r>
        <w:rPr>
          <w:rFonts w:ascii="宋体" w:hAnsi="宋体" w:cs="宋体" w:hint="eastAsia"/>
          <w:color w:val="000000"/>
          <w:sz w:val="24"/>
          <w:szCs w:val="24"/>
        </w:rPr>
        <w:t>提供特殊时段（如：两会期间、春节、劳动节、国庆节、年终、系统停机维护、数据集中及用户认为必须的重要时段）现场人员职守服务，现场人员不少于1人，视情况增加人数。</w:t>
      </w:r>
    </w:p>
    <w:p w14:paraId="5F888E0E" w14:textId="77777777" w:rsidR="00A77B69" w:rsidRDefault="00000000">
      <w:pPr>
        <w:pStyle w:val="11"/>
        <w:numPr>
          <w:ilvl w:val="0"/>
          <w:numId w:val="3"/>
        </w:numPr>
        <w:tabs>
          <w:tab w:val="left" w:pos="780"/>
        </w:tabs>
        <w:autoSpaceDE w:val="0"/>
        <w:autoSpaceDN w:val="0"/>
        <w:adjustRightInd w:val="0"/>
        <w:snapToGrid w:val="0"/>
        <w:spacing w:line="420" w:lineRule="exact"/>
        <w:ind w:rightChars="-85" w:right="-178" w:firstLineChars="0"/>
        <w:textAlignment w:val="bottom"/>
        <w:rPr>
          <w:rFonts w:ascii="宋体" w:hAnsi="宋体" w:cs="宋体" w:hint="eastAsia"/>
          <w:bCs/>
          <w:color w:val="000000"/>
          <w:sz w:val="24"/>
        </w:rPr>
      </w:pPr>
      <w:bookmarkStart w:id="8" w:name="_Toc452983226"/>
      <w:r>
        <w:rPr>
          <w:rFonts w:ascii="宋体" w:hAnsi="宋体" w:cs="宋体" w:hint="eastAsia"/>
          <w:bCs/>
          <w:color w:val="000000"/>
          <w:sz w:val="24"/>
        </w:rPr>
        <w:t>临时组网服务</w:t>
      </w:r>
      <w:bookmarkEnd w:id="8"/>
    </w:p>
    <w:p w14:paraId="14BEA10E" w14:textId="77777777" w:rsidR="00A77B69" w:rsidRDefault="00000000">
      <w:pPr>
        <w:autoSpaceDE w:val="0"/>
        <w:autoSpaceDN w:val="0"/>
        <w:adjustRightInd w:val="0"/>
        <w:snapToGrid w:val="0"/>
        <w:spacing w:line="420" w:lineRule="exact"/>
        <w:ind w:rightChars="-85" w:right="-178" w:firstLineChars="200" w:firstLine="480"/>
        <w:textAlignment w:val="bottom"/>
        <w:rPr>
          <w:rFonts w:ascii="宋体" w:hAnsi="宋体" w:cs="宋体" w:hint="eastAsia"/>
          <w:color w:val="000000"/>
          <w:sz w:val="24"/>
          <w:szCs w:val="24"/>
        </w:rPr>
      </w:pPr>
      <w:r>
        <w:rPr>
          <w:rFonts w:ascii="宋体" w:hAnsi="宋体" w:cs="宋体" w:hint="eastAsia"/>
          <w:color w:val="000000"/>
          <w:sz w:val="24"/>
          <w:szCs w:val="24"/>
        </w:rPr>
        <w:t>提供临时局域网搭建服务，在重要节假日，如客户需要搭建临时网络，中标方免费提供相关设备，以满足客户临时组网需求。</w:t>
      </w:r>
    </w:p>
    <w:p w14:paraId="70355420" w14:textId="77777777" w:rsidR="00A77B69" w:rsidRDefault="00000000">
      <w:pPr>
        <w:pStyle w:val="11"/>
        <w:numPr>
          <w:ilvl w:val="0"/>
          <w:numId w:val="3"/>
        </w:numPr>
        <w:tabs>
          <w:tab w:val="left" w:pos="780"/>
        </w:tabs>
        <w:autoSpaceDE w:val="0"/>
        <w:autoSpaceDN w:val="0"/>
        <w:adjustRightInd w:val="0"/>
        <w:snapToGrid w:val="0"/>
        <w:spacing w:line="420" w:lineRule="exact"/>
        <w:ind w:rightChars="-85" w:right="-178" w:firstLineChars="0"/>
        <w:textAlignment w:val="bottom"/>
        <w:rPr>
          <w:rFonts w:ascii="宋体" w:hAnsi="宋体" w:cs="宋体" w:hint="eastAsia"/>
          <w:bCs/>
          <w:color w:val="000000"/>
          <w:sz w:val="24"/>
        </w:rPr>
      </w:pPr>
      <w:bookmarkStart w:id="9" w:name="_Toc452971315"/>
      <w:bookmarkStart w:id="10" w:name="_Toc452983227"/>
      <w:r>
        <w:rPr>
          <w:rFonts w:ascii="宋体" w:hAnsi="宋体" w:cs="宋体" w:hint="eastAsia"/>
          <w:bCs/>
          <w:color w:val="000000"/>
          <w:sz w:val="24"/>
        </w:rPr>
        <w:t>咨询与服务指导</w:t>
      </w:r>
      <w:bookmarkEnd w:id="9"/>
      <w:bookmarkEnd w:id="10"/>
    </w:p>
    <w:p w14:paraId="3B4B562E" w14:textId="77777777" w:rsidR="00A77B69" w:rsidRDefault="00000000">
      <w:pPr>
        <w:autoSpaceDE w:val="0"/>
        <w:autoSpaceDN w:val="0"/>
        <w:adjustRightInd w:val="0"/>
        <w:snapToGrid w:val="0"/>
        <w:spacing w:line="420" w:lineRule="exact"/>
        <w:ind w:rightChars="-85" w:right="-178" w:firstLineChars="200" w:firstLine="480"/>
        <w:textAlignment w:val="bottom"/>
        <w:rPr>
          <w:rFonts w:ascii="宋体" w:hAnsi="宋体" w:cs="宋体" w:hint="eastAsia"/>
          <w:color w:val="000000"/>
          <w:sz w:val="24"/>
          <w:szCs w:val="24"/>
        </w:rPr>
      </w:pPr>
      <w:r>
        <w:rPr>
          <w:rFonts w:ascii="宋体" w:hAnsi="宋体" w:cs="宋体" w:hint="eastAsia"/>
          <w:color w:val="000000"/>
          <w:sz w:val="24"/>
          <w:szCs w:val="24"/>
        </w:rPr>
        <w:t>对用户的实际需求提供操作系统（Windows）、应用软件（Office/Foxmail等）的使用技巧，网络故障检测、用户网络安全注意事项等方面的365天电话技术支持咨询服务。</w:t>
      </w:r>
    </w:p>
    <w:p w14:paraId="5435F954" w14:textId="2F8855FE" w:rsidR="00A77B69" w:rsidRDefault="00000000">
      <w:pPr>
        <w:pStyle w:val="11"/>
        <w:numPr>
          <w:ilvl w:val="0"/>
          <w:numId w:val="3"/>
        </w:numPr>
        <w:tabs>
          <w:tab w:val="left" w:pos="780"/>
        </w:tabs>
        <w:autoSpaceDE w:val="0"/>
        <w:autoSpaceDN w:val="0"/>
        <w:adjustRightInd w:val="0"/>
        <w:snapToGrid w:val="0"/>
        <w:spacing w:line="420" w:lineRule="exact"/>
        <w:ind w:rightChars="-85" w:right="-178" w:firstLineChars="0"/>
        <w:textAlignment w:val="bottom"/>
        <w:rPr>
          <w:rFonts w:ascii="宋体" w:hAnsi="宋体" w:cs="宋体" w:hint="eastAsia"/>
          <w:bCs/>
          <w:color w:val="000000"/>
          <w:sz w:val="24"/>
        </w:rPr>
      </w:pPr>
      <w:bookmarkStart w:id="11" w:name="_Toc452983229"/>
      <w:r>
        <w:rPr>
          <w:rFonts w:ascii="宋体" w:hAnsi="宋体" w:cs="宋体" w:hint="eastAsia"/>
          <w:bCs/>
          <w:color w:val="000000"/>
          <w:sz w:val="24"/>
        </w:rPr>
        <w:t>驻点</w:t>
      </w:r>
      <w:bookmarkEnd w:id="11"/>
      <w:r>
        <w:rPr>
          <w:rFonts w:ascii="宋体" w:hAnsi="宋体" w:cs="宋体" w:hint="eastAsia"/>
          <w:bCs/>
          <w:color w:val="000000"/>
          <w:sz w:val="24"/>
        </w:rPr>
        <w:t>（浙江水利水电学院</w:t>
      </w:r>
      <w:r w:rsidR="00E06533">
        <w:rPr>
          <w:rFonts w:ascii="宋体" w:hAnsi="宋体" w:cs="宋体" w:hint="eastAsia"/>
          <w:bCs/>
          <w:color w:val="000000"/>
          <w:sz w:val="24"/>
        </w:rPr>
        <w:t>钱塘南浔两校区</w:t>
      </w:r>
      <w:r w:rsidR="000A316A">
        <w:rPr>
          <w:rFonts w:ascii="宋体" w:hAnsi="宋体" w:cs="宋体" w:hint="eastAsia"/>
          <w:bCs/>
          <w:color w:val="000000"/>
          <w:sz w:val="24"/>
        </w:rPr>
        <w:t>内</w:t>
      </w:r>
      <w:r>
        <w:rPr>
          <w:rFonts w:ascii="宋体" w:hAnsi="宋体" w:cs="宋体" w:hint="eastAsia"/>
          <w:bCs/>
          <w:color w:val="000000"/>
          <w:sz w:val="24"/>
        </w:rPr>
        <w:t>）</w:t>
      </w:r>
    </w:p>
    <w:p w14:paraId="35AAE475" w14:textId="77777777" w:rsidR="00A77B69" w:rsidRDefault="00000000">
      <w:pPr>
        <w:autoSpaceDE w:val="0"/>
        <w:autoSpaceDN w:val="0"/>
        <w:adjustRightInd w:val="0"/>
        <w:snapToGrid w:val="0"/>
        <w:spacing w:line="420" w:lineRule="exact"/>
        <w:ind w:rightChars="-85" w:right="-178" w:firstLineChars="200" w:firstLine="480"/>
        <w:textAlignment w:val="bottom"/>
        <w:rPr>
          <w:rFonts w:ascii="宋体" w:hAnsi="宋体" w:cs="宋体" w:hint="eastAsia"/>
          <w:color w:val="000000"/>
          <w:sz w:val="24"/>
          <w:szCs w:val="24"/>
        </w:rPr>
      </w:pPr>
      <w:r>
        <w:rPr>
          <w:rFonts w:ascii="宋体" w:hAnsi="宋体" w:cs="宋体" w:hint="eastAsia"/>
          <w:color w:val="000000"/>
          <w:sz w:val="24"/>
          <w:szCs w:val="24"/>
        </w:rPr>
        <w:t>中标方需安排驻点维护工程师不少于1人，原则上一年内驻点工程师不允许人员变动，如特殊情况实需变动，必须由学校确认。随意变动驻点人员，视为违约，将扣除一定的违约金或解除合同。</w:t>
      </w:r>
    </w:p>
    <w:p w14:paraId="318B0AE7" w14:textId="77777777" w:rsidR="00A77B69" w:rsidRDefault="00000000">
      <w:pPr>
        <w:autoSpaceDE w:val="0"/>
        <w:autoSpaceDN w:val="0"/>
        <w:adjustRightInd w:val="0"/>
        <w:snapToGrid w:val="0"/>
        <w:spacing w:line="420" w:lineRule="exact"/>
        <w:ind w:rightChars="-85" w:right="-178" w:firstLineChars="200" w:firstLine="480"/>
        <w:textAlignment w:val="bottom"/>
        <w:rPr>
          <w:rFonts w:ascii="宋体" w:hAnsi="宋体" w:cs="宋体" w:hint="eastAsia"/>
          <w:color w:val="000000"/>
          <w:sz w:val="24"/>
          <w:szCs w:val="24"/>
        </w:rPr>
      </w:pPr>
      <w:r>
        <w:rPr>
          <w:rFonts w:ascii="宋体" w:hAnsi="宋体" w:cs="宋体" w:hint="eastAsia"/>
          <w:color w:val="000000"/>
          <w:sz w:val="24"/>
          <w:szCs w:val="24"/>
        </w:rPr>
        <w:t>1、服务时间：周一至周五以及采购人正常工作日，法定节假日、寒暑假及重要工作任务时间段，中标人需根据采购人的具体工作需求安排一至多名工程师进行值班服务。</w:t>
      </w:r>
    </w:p>
    <w:p w14:paraId="3761AF21" w14:textId="77777777" w:rsidR="00A77B69" w:rsidRDefault="00000000">
      <w:pPr>
        <w:autoSpaceDE w:val="0"/>
        <w:autoSpaceDN w:val="0"/>
        <w:adjustRightInd w:val="0"/>
        <w:snapToGrid w:val="0"/>
        <w:spacing w:line="420" w:lineRule="exact"/>
        <w:ind w:rightChars="-85" w:right="-178" w:firstLineChars="200" w:firstLine="480"/>
        <w:textAlignment w:val="bottom"/>
        <w:rPr>
          <w:rFonts w:ascii="宋体" w:hAnsi="宋体" w:cs="宋体" w:hint="eastAsia"/>
          <w:color w:val="000000"/>
          <w:sz w:val="24"/>
          <w:szCs w:val="24"/>
        </w:rPr>
      </w:pPr>
      <w:r>
        <w:rPr>
          <w:rFonts w:ascii="宋体" w:hAnsi="宋体" w:cs="宋体" w:hint="eastAsia"/>
          <w:color w:val="000000"/>
          <w:sz w:val="24"/>
          <w:szCs w:val="24"/>
        </w:rPr>
        <w:t>2、对教学及考试有关的故障响应时间不超过15分钟、平均故障响应时间（1小时）、一般故障平均修复时间（2小时）；达到98%以上的故障解决率；维护服务用户满意度不低于90%；</w:t>
      </w:r>
    </w:p>
    <w:p w14:paraId="27DBB167" w14:textId="77777777" w:rsidR="00A77B69" w:rsidRDefault="00000000">
      <w:pPr>
        <w:autoSpaceDE w:val="0"/>
        <w:autoSpaceDN w:val="0"/>
        <w:adjustRightInd w:val="0"/>
        <w:snapToGrid w:val="0"/>
        <w:spacing w:line="420" w:lineRule="exact"/>
        <w:ind w:rightChars="-85" w:right="-178" w:firstLineChars="200" w:firstLine="480"/>
        <w:textAlignment w:val="bottom"/>
        <w:rPr>
          <w:rFonts w:ascii="宋体" w:hAnsi="宋体" w:cs="宋体" w:hint="eastAsia"/>
          <w:color w:val="000000"/>
          <w:sz w:val="24"/>
          <w:szCs w:val="24"/>
        </w:rPr>
      </w:pPr>
      <w:r>
        <w:rPr>
          <w:rFonts w:ascii="宋体" w:hAnsi="宋体" w:cs="宋体" w:hint="eastAsia"/>
          <w:color w:val="000000"/>
          <w:sz w:val="24"/>
          <w:szCs w:val="24"/>
        </w:rPr>
        <w:t>3、驻点维护工程师需有相关学校驻点运维经验，提供相关证明。</w:t>
      </w:r>
    </w:p>
    <w:p w14:paraId="780B2747" w14:textId="77777777" w:rsidR="00A77B69" w:rsidRDefault="00000000">
      <w:pPr>
        <w:pStyle w:val="11"/>
        <w:numPr>
          <w:ilvl w:val="0"/>
          <w:numId w:val="3"/>
        </w:numPr>
        <w:tabs>
          <w:tab w:val="left" w:pos="780"/>
        </w:tabs>
        <w:autoSpaceDE w:val="0"/>
        <w:autoSpaceDN w:val="0"/>
        <w:adjustRightInd w:val="0"/>
        <w:snapToGrid w:val="0"/>
        <w:spacing w:line="420" w:lineRule="exact"/>
        <w:ind w:rightChars="-85" w:right="-178" w:firstLineChars="0"/>
        <w:textAlignment w:val="bottom"/>
        <w:rPr>
          <w:rFonts w:ascii="宋体" w:hAnsi="宋体" w:cs="宋体" w:hint="eastAsia"/>
          <w:bCs/>
          <w:color w:val="000000"/>
          <w:sz w:val="24"/>
        </w:rPr>
      </w:pPr>
      <w:r>
        <w:rPr>
          <w:rFonts w:ascii="宋体" w:hAnsi="宋体" w:cs="宋体" w:hint="eastAsia"/>
          <w:bCs/>
          <w:color w:val="000000"/>
          <w:sz w:val="24"/>
        </w:rPr>
        <w:t>其他相关工作</w:t>
      </w:r>
    </w:p>
    <w:p w14:paraId="5EEED9A2" w14:textId="6005D9EE" w:rsidR="00A77B69" w:rsidRDefault="00000000">
      <w:pPr>
        <w:autoSpaceDE w:val="0"/>
        <w:autoSpaceDN w:val="0"/>
        <w:adjustRightInd w:val="0"/>
        <w:snapToGrid w:val="0"/>
        <w:spacing w:line="420" w:lineRule="exact"/>
        <w:ind w:rightChars="-85" w:right="-178" w:firstLineChars="200" w:firstLine="480"/>
        <w:textAlignment w:val="bottom"/>
        <w:rPr>
          <w:rFonts w:ascii="宋体" w:hAnsi="宋体" w:cs="宋体"/>
          <w:color w:val="000000"/>
          <w:sz w:val="24"/>
          <w:szCs w:val="24"/>
        </w:rPr>
      </w:pPr>
      <w:r>
        <w:rPr>
          <w:rFonts w:ascii="宋体" w:hAnsi="宋体" w:cs="宋体" w:hint="eastAsia"/>
          <w:color w:val="000000"/>
          <w:sz w:val="24"/>
          <w:szCs w:val="24"/>
        </w:rPr>
        <w:t>驻点人员需服从学校管理，完成学校安排的其他相关工作。</w:t>
      </w:r>
    </w:p>
    <w:p w14:paraId="09F2EEF1" w14:textId="158DF1A6" w:rsidR="00BE527E" w:rsidRDefault="00BE527E" w:rsidP="00BE527E">
      <w:pPr>
        <w:pStyle w:val="a0"/>
        <w:ind w:firstLine="0"/>
        <w:rPr>
          <w:rFonts w:eastAsiaTheme="minorEastAsia"/>
        </w:rPr>
      </w:pPr>
      <w:r>
        <w:rPr>
          <w:rFonts w:eastAsiaTheme="minorEastAsia" w:hint="eastAsia"/>
        </w:rPr>
        <w:t>（九）</w:t>
      </w:r>
      <w:r>
        <w:rPr>
          <w:rFonts w:eastAsiaTheme="minorEastAsia" w:hint="eastAsia"/>
        </w:rPr>
        <w:t xml:space="preserve"> </w:t>
      </w:r>
      <w:r>
        <w:rPr>
          <w:rFonts w:eastAsiaTheme="minorEastAsia" w:hint="eastAsia"/>
        </w:rPr>
        <w:t>运维</w:t>
      </w:r>
      <w:proofErr w:type="gramStart"/>
      <w:r>
        <w:rPr>
          <w:rFonts w:eastAsiaTheme="minorEastAsia" w:hint="eastAsia"/>
        </w:rPr>
        <w:t>报修工</w:t>
      </w:r>
      <w:proofErr w:type="gramEnd"/>
      <w:r>
        <w:rPr>
          <w:rFonts w:eastAsiaTheme="minorEastAsia" w:hint="eastAsia"/>
        </w:rPr>
        <w:t>单系统</w:t>
      </w:r>
    </w:p>
    <w:p w14:paraId="12362801" w14:textId="1A8F8A6A" w:rsidR="00BE527E" w:rsidRPr="00BE527E" w:rsidRDefault="00BE527E" w:rsidP="00BE527E">
      <w:pPr>
        <w:autoSpaceDE w:val="0"/>
        <w:autoSpaceDN w:val="0"/>
        <w:adjustRightInd w:val="0"/>
        <w:snapToGrid w:val="0"/>
        <w:spacing w:line="420" w:lineRule="exact"/>
        <w:ind w:rightChars="-85" w:right="-178" w:firstLineChars="200" w:firstLine="480"/>
        <w:textAlignment w:val="bottom"/>
        <w:rPr>
          <w:rFonts w:ascii="宋体" w:hAnsi="宋体" w:cs="宋体" w:hint="eastAsia"/>
          <w:color w:val="000000"/>
          <w:sz w:val="24"/>
          <w:szCs w:val="24"/>
        </w:rPr>
      </w:pPr>
      <w:r w:rsidRPr="00BE527E">
        <w:rPr>
          <w:rFonts w:ascii="宋体" w:hAnsi="宋体" w:cs="宋体" w:hint="eastAsia"/>
          <w:color w:val="000000"/>
          <w:sz w:val="24"/>
          <w:szCs w:val="24"/>
        </w:rPr>
        <w:t>为保障师生能够快速的针对校内所出现的相关网络等问题，能够得到快速的解决，中标方需提供一套运维</w:t>
      </w:r>
      <w:proofErr w:type="gramStart"/>
      <w:r w:rsidRPr="00BE527E">
        <w:rPr>
          <w:rFonts w:ascii="宋体" w:hAnsi="宋体" w:cs="宋体" w:hint="eastAsia"/>
          <w:color w:val="000000"/>
          <w:sz w:val="24"/>
          <w:szCs w:val="24"/>
        </w:rPr>
        <w:t>报修工</w:t>
      </w:r>
      <w:proofErr w:type="gramEnd"/>
      <w:r w:rsidRPr="00BE527E">
        <w:rPr>
          <w:rFonts w:ascii="宋体" w:hAnsi="宋体" w:cs="宋体" w:hint="eastAsia"/>
          <w:color w:val="000000"/>
          <w:sz w:val="24"/>
          <w:szCs w:val="24"/>
        </w:rPr>
        <w:t>单系统部署在学校本地（避免信息外泄），协助完成相关工作</w:t>
      </w:r>
      <w:r>
        <w:rPr>
          <w:rFonts w:ascii="宋体" w:hAnsi="宋体" w:cs="宋体" w:hint="eastAsia"/>
          <w:color w:val="000000"/>
          <w:sz w:val="24"/>
          <w:szCs w:val="24"/>
        </w:rPr>
        <w:t>，</w:t>
      </w:r>
      <w:r w:rsidR="00F52308">
        <w:rPr>
          <w:rFonts w:ascii="宋体" w:hAnsi="宋体" w:cs="宋体" w:hint="eastAsia"/>
          <w:color w:val="000000"/>
          <w:sz w:val="24"/>
          <w:szCs w:val="24"/>
        </w:rPr>
        <w:t>系统</w:t>
      </w:r>
      <w:proofErr w:type="gramStart"/>
      <w:r w:rsidR="00F52308">
        <w:rPr>
          <w:rFonts w:ascii="宋体" w:hAnsi="宋体" w:cs="宋体" w:hint="eastAsia"/>
          <w:color w:val="000000"/>
          <w:sz w:val="24"/>
          <w:szCs w:val="24"/>
        </w:rPr>
        <w:t>需</w:t>
      </w:r>
      <w:r w:rsidR="00F52308" w:rsidRPr="00F52308">
        <w:rPr>
          <w:rFonts w:ascii="宋体" w:hAnsi="宋体" w:cs="宋体" w:hint="eastAsia"/>
          <w:color w:val="000000"/>
          <w:sz w:val="24"/>
          <w:szCs w:val="24"/>
        </w:rPr>
        <w:t>支持</w:t>
      </w:r>
      <w:proofErr w:type="gramEnd"/>
      <w:r w:rsidR="00F52308" w:rsidRPr="00F52308">
        <w:rPr>
          <w:rFonts w:ascii="宋体" w:hAnsi="宋体" w:cs="宋体" w:hint="eastAsia"/>
          <w:color w:val="000000"/>
          <w:sz w:val="24"/>
          <w:szCs w:val="24"/>
        </w:rPr>
        <w:t>对接微信、钉钉等第三方系统，</w:t>
      </w:r>
      <w:r>
        <w:rPr>
          <w:rFonts w:ascii="宋体" w:hAnsi="宋体" w:cs="宋体" w:hint="eastAsia"/>
          <w:color w:val="000000"/>
          <w:sz w:val="24"/>
          <w:szCs w:val="24"/>
        </w:rPr>
        <w:t>具体功能需包含用户管理、运维团队管理、工单管理（导入导出、自动分配、人工分配、提醒、跟踪、评价、处理、统计等）、故障分类管理、报表输出等。</w:t>
      </w:r>
    </w:p>
    <w:p w14:paraId="0C200C06" w14:textId="77777777" w:rsidR="00A77B69" w:rsidRDefault="00000000">
      <w:pPr>
        <w:pStyle w:val="11"/>
        <w:numPr>
          <w:ilvl w:val="0"/>
          <w:numId w:val="1"/>
        </w:numPr>
        <w:spacing w:line="360" w:lineRule="auto"/>
        <w:ind w:firstLineChars="0"/>
        <w:rPr>
          <w:rFonts w:ascii="宋体" w:hAnsi="宋体" w:cs="宋体" w:hint="eastAsia"/>
          <w:b/>
          <w:color w:val="000000"/>
          <w:sz w:val="24"/>
        </w:rPr>
      </w:pPr>
      <w:r>
        <w:rPr>
          <w:rFonts w:ascii="宋体" w:hAnsi="宋体" w:cs="宋体" w:hint="eastAsia"/>
          <w:b/>
          <w:color w:val="000000"/>
          <w:sz w:val="24"/>
        </w:rPr>
        <w:t>运维服务要求</w:t>
      </w:r>
    </w:p>
    <w:p w14:paraId="4479F26F" w14:textId="77777777" w:rsidR="00A77B69" w:rsidRDefault="00000000">
      <w:pPr>
        <w:numPr>
          <w:ilvl w:val="0"/>
          <w:numId w:val="7"/>
        </w:numPr>
        <w:spacing w:line="360" w:lineRule="auto"/>
        <w:rPr>
          <w:rFonts w:ascii="宋体" w:hAnsi="宋体" w:cs="宋体" w:hint="eastAsia"/>
          <w:color w:val="000000"/>
          <w:sz w:val="24"/>
          <w:szCs w:val="24"/>
          <w:lang w:val="zh-CN"/>
        </w:rPr>
      </w:pPr>
      <w:r>
        <w:rPr>
          <w:rFonts w:ascii="宋体" w:hAnsi="宋体" w:cs="宋体" w:hint="eastAsia"/>
          <w:color w:val="000000"/>
          <w:sz w:val="24"/>
          <w:szCs w:val="24"/>
          <w:lang w:val="zh-CN"/>
        </w:rPr>
        <w:t>中标方在中标合同签订后二周内提交详细的运</w:t>
      </w:r>
      <w:proofErr w:type="gramStart"/>
      <w:r>
        <w:rPr>
          <w:rFonts w:ascii="宋体" w:hAnsi="宋体" w:cs="宋体" w:hint="eastAsia"/>
          <w:color w:val="000000"/>
          <w:sz w:val="24"/>
          <w:szCs w:val="24"/>
          <w:lang w:val="zh-CN"/>
        </w:rPr>
        <w:t>维实施</w:t>
      </w:r>
      <w:proofErr w:type="gramEnd"/>
      <w:r>
        <w:rPr>
          <w:rFonts w:ascii="宋体" w:hAnsi="宋体" w:cs="宋体" w:hint="eastAsia"/>
          <w:color w:val="000000"/>
          <w:sz w:val="24"/>
          <w:szCs w:val="24"/>
          <w:lang w:val="zh-CN"/>
        </w:rPr>
        <w:t>方案和相关文档，待采</w:t>
      </w:r>
      <w:r>
        <w:rPr>
          <w:rFonts w:ascii="宋体" w:hAnsi="宋体" w:cs="宋体" w:hint="eastAsia"/>
          <w:color w:val="000000"/>
          <w:sz w:val="24"/>
          <w:szCs w:val="24"/>
          <w:lang w:val="zh-CN"/>
        </w:rPr>
        <w:lastRenderedPageBreak/>
        <w:t>购人确认后实施。</w:t>
      </w:r>
    </w:p>
    <w:p w14:paraId="15566544" w14:textId="77777777" w:rsidR="00A77B69" w:rsidRDefault="00000000">
      <w:pPr>
        <w:numPr>
          <w:ilvl w:val="0"/>
          <w:numId w:val="7"/>
        </w:numPr>
        <w:spacing w:line="360" w:lineRule="auto"/>
        <w:rPr>
          <w:rFonts w:ascii="宋体" w:hAnsi="宋体" w:cs="宋体" w:hint="eastAsia"/>
          <w:color w:val="000000"/>
          <w:sz w:val="24"/>
          <w:szCs w:val="24"/>
          <w:lang w:val="zh-CN"/>
        </w:rPr>
      </w:pPr>
      <w:r>
        <w:rPr>
          <w:rFonts w:ascii="宋体" w:hAnsi="宋体" w:cs="宋体" w:hint="eastAsia"/>
          <w:color w:val="000000"/>
          <w:sz w:val="24"/>
          <w:szCs w:val="24"/>
          <w:lang w:val="zh-CN"/>
        </w:rPr>
        <w:t>中标方需派遣具有专业技能的技术人员根据合同所约定的运维服务范围和定义定期为该系统提供检查、调整、调试、维护等服务，以保证该系统的正常运行。</w:t>
      </w:r>
    </w:p>
    <w:p w14:paraId="2E77AC7C" w14:textId="77777777" w:rsidR="00A77B69" w:rsidRDefault="00000000">
      <w:pPr>
        <w:numPr>
          <w:ilvl w:val="0"/>
          <w:numId w:val="7"/>
        </w:numPr>
        <w:spacing w:line="360" w:lineRule="auto"/>
        <w:rPr>
          <w:rFonts w:ascii="宋体" w:hAnsi="宋体" w:cs="宋体" w:hint="eastAsia"/>
          <w:color w:val="000000"/>
          <w:sz w:val="24"/>
          <w:szCs w:val="24"/>
          <w:lang w:val="zh-CN"/>
        </w:rPr>
      </w:pPr>
      <w:r>
        <w:rPr>
          <w:rFonts w:ascii="宋体" w:hAnsi="宋体" w:cs="宋体" w:hint="eastAsia"/>
          <w:color w:val="000000"/>
          <w:sz w:val="24"/>
          <w:szCs w:val="24"/>
          <w:lang w:val="zh-CN"/>
        </w:rPr>
        <w:t>中标方提供日常5*8小时的运</w:t>
      </w:r>
      <w:proofErr w:type="gramStart"/>
      <w:r>
        <w:rPr>
          <w:rFonts w:ascii="宋体" w:hAnsi="宋体" w:cs="宋体" w:hint="eastAsia"/>
          <w:color w:val="000000"/>
          <w:sz w:val="24"/>
          <w:szCs w:val="24"/>
          <w:lang w:val="zh-CN"/>
        </w:rPr>
        <w:t>维保障</w:t>
      </w:r>
      <w:proofErr w:type="gramEnd"/>
      <w:r>
        <w:rPr>
          <w:rFonts w:ascii="宋体" w:hAnsi="宋体" w:cs="宋体" w:hint="eastAsia"/>
          <w:color w:val="000000"/>
          <w:sz w:val="24"/>
          <w:szCs w:val="24"/>
          <w:lang w:val="zh-CN"/>
        </w:rPr>
        <w:t>服务时间，周末及节假日需根据故障情况及时响应服务。</w:t>
      </w:r>
    </w:p>
    <w:p w14:paraId="4020CF2A" w14:textId="77777777" w:rsidR="00A77B69" w:rsidRPr="009F04E5" w:rsidRDefault="00000000">
      <w:pPr>
        <w:numPr>
          <w:ilvl w:val="0"/>
          <w:numId w:val="7"/>
        </w:numPr>
        <w:spacing w:line="360" w:lineRule="auto"/>
        <w:rPr>
          <w:rFonts w:ascii="宋体" w:hAnsi="宋体" w:cs="宋体" w:hint="eastAsia"/>
          <w:color w:val="000000"/>
          <w:sz w:val="24"/>
          <w:szCs w:val="24"/>
          <w:lang w:val="zh-CN"/>
        </w:rPr>
      </w:pPr>
      <w:r w:rsidRPr="009F04E5">
        <w:rPr>
          <w:rFonts w:ascii="宋体" w:hAnsi="宋体" w:cs="宋体" w:hint="eastAsia"/>
          <w:color w:val="000000"/>
          <w:sz w:val="24"/>
          <w:szCs w:val="24"/>
          <w:lang w:val="zh-CN"/>
        </w:rPr>
        <w:t>中标方需提供日常维护记录（时间地点、问题及解决情况、当事人、是否使用耗材等）和巡检记录，向主管人提供周报、月报或季报和重要节假日保障专题报告，作运</w:t>
      </w:r>
      <w:proofErr w:type="gramStart"/>
      <w:r w:rsidRPr="009F04E5">
        <w:rPr>
          <w:rFonts w:ascii="宋体" w:hAnsi="宋体" w:cs="宋体" w:hint="eastAsia"/>
          <w:color w:val="000000"/>
          <w:sz w:val="24"/>
          <w:szCs w:val="24"/>
          <w:lang w:val="zh-CN"/>
        </w:rPr>
        <w:t>维情况</w:t>
      </w:r>
      <w:proofErr w:type="gramEnd"/>
      <w:r w:rsidRPr="009F04E5">
        <w:rPr>
          <w:rFonts w:ascii="宋体" w:hAnsi="宋体" w:cs="宋体" w:hint="eastAsia"/>
          <w:color w:val="000000"/>
          <w:sz w:val="24"/>
          <w:szCs w:val="24"/>
          <w:lang w:val="zh-CN"/>
        </w:rPr>
        <w:t>小结，并提供年度项目实施总结报告。</w:t>
      </w:r>
    </w:p>
    <w:p w14:paraId="45B847FD" w14:textId="77777777" w:rsidR="00A77B69" w:rsidRDefault="00000000">
      <w:pPr>
        <w:numPr>
          <w:ilvl w:val="0"/>
          <w:numId w:val="7"/>
        </w:numPr>
        <w:spacing w:line="360" w:lineRule="auto"/>
        <w:rPr>
          <w:rFonts w:ascii="宋体" w:hAnsi="宋体" w:cs="宋体" w:hint="eastAsia"/>
          <w:color w:val="000000"/>
          <w:sz w:val="24"/>
          <w:szCs w:val="24"/>
          <w:lang w:val="zh-CN"/>
        </w:rPr>
      </w:pPr>
      <w:r>
        <w:rPr>
          <w:rFonts w:ascii="宋体" w:hAnsi="宋体" w:cs="宋体" w:hint="eastAsia"/>
          <w:color w:val="000000"/>
          <w:sz w:val="24"/>
          <w:szCs w:val="24"/>
          <w:lang w:val="zh-CN"/>
        </w:rPr>
        <w:t>中标方在服务过程中接触的设备信息、数据资料等负有保密责任，不得泄露给任何第三方。中标方必须和采购人签订保密协议和非侵害性协议，中标方必须要与参加此次项目的驻点及相关人员签订保密协议和非侵害性协议，在合同签订时一并提供给采购人。</w:t>
      </w:r>
    </w:p>
    <w:p w14:paraId="49AE848F" w14:textId="77777777" w:rsidR="00A77B69" w:rsidRDefault="00000000">
      <w:pPr>
        <w:pStyle w:val="11"/>
        <w:numPr>
          <w:ilvl w:val="0"/>
          <w:numId w:val="1"/>
        </w:numPr>
        <w:spacing w:line="360" w:lineRule="auto"/>
        <w:ind w:firstLineChars="0"/>
        <w:rPr>
          <w:rFonts w:ascii="宋体" w:hAnsi="宋体" w:cs="宋体" w:hint="eastAsia"/>
          <w:b/>
          <w:color w:val="000000"/>
          <w:sz w:val="24"/>
        </w:rPr>
      </w:pPr>
      <w:r>
        <w:rPr>
          <w:rFonts w:ascii="宋体" w:hAnsi="宋体" w:cs="宋体" w:hint="eastAsia"/>
          <w:b/>
          <w:color w:val="000000"/>
          <w:sz w:val="24"/>
        </w:rPr>
        <w:t>其他要求</w:t>
      </w:r>
    </w:p>
    <w:p w14:paraId="3B1E207F" w14:textId="77777777" w:rsidR="00A77B69" w:rsidRDefault="00000000">
      <w:pPr>
        <w:numPr>
          <w:ilvl w:val="0"/>
          <w:numId w:val="8"/>
        </w:numPr>
        <w:spacing w:line="360" w:lineRule="auto"/>
        <w:rPr>
          <w:rFonts w:ascii="宋体" w:hAnsi="宋体" w:cs="宋体" w:hint="eastAsia"/>
          <w:color w:val="000000"/>
          <w:sz w:val="24"/>
          <w:szCs w:val="24"/>
          <w:lang w:val="zh-CN"/>
        </w:rPr>
      </w:pPr>
      <w:r>
        <w:rPr>
          <w:rFonts w:ascii="宋体" w:hAnsi="宋体" w:cs="宋体" w:hint="eastAsia"/>
          <w:color w:val="000000"/>
          <w:sz w:val="24"/>
          <w:szCs w:val="24"/>
          <w:lang w:val="zh-CN"/>
        </w:rPr>
        <w:t>要求中标方有三所及以上的高校运</w:t>
      </w:r>
      <w:proofErr w:type="gramStart"/>
      <w:r>
        <w:rPr>
          <w:rFonts w:ascii="宋体" w:hAnsi="宋体" w:cs="宋体" w:hint="eastAsia"/>
          <w:color w:val="000000"/>
          <w:sz w:val="24"/>
          <w:szCs w:val="24"/>
          <w:lang w:val="zh-CN"/>
        </w:rPr>
        <w:t>维管理</w:t>
      </w:r>
      <w:proofErr w:type="gramEnd"/>
      <w:r>
        <w:rPr>
          <w:rFonts w:ascii="宋体" w:hAnsi="宋体" w:cs="宋体" w:hint="eastAsia"/>
          <w:color w:val="000000"/>
          <w:sz w:val="24"/>
          <w:szCs w:val="24"/>
          <w:lang w:val="zh-CN"/>
        </w:rPr>
        <w:t>经验。</w:t>
      </w:r>
    </w:p>
    <w:p w14:paraId="0DD169C7" w14:textId="77777777" w:rsidR="00A77B69" w:rsidRDefault="00000000">
      <w:pPr>
        <w:numPr>
          <w:ilvl w:val="0"/>
          <w:numId w:val="8"/>
        </w:numPr>
        <w:spacing w:line="360" w:lineRule="auto"/>
        <w:rPr>
          <w:rFonts w:ascii="宋体" w:hAnsi="宋体" w:cs="宋体" w:hint="eastAsia"/>
          <w:color w:val="000000"/>
          <w:sz w:val="24"/>
          <w:szCs w:val="24"/>
          <w:lang w:val="zh-CN"/>
        </w:rPr>
      </w:pPr>
      <w:r>
        <w:rPr>
          <w:rFonts w:ascii="宋体" w:hAnsi="宋体" w:cs="宋体" w:hint="eastAsia"/>
          <w:color w:val="000000"/>
          <w:sz w:val="24"/>
          <w:szCs w:val="24"/>
          <w:lang w:val="zh-CN"/>
        </w:rPr>
        <w:t>学校保留单方面无条件解除合同的权利。</w:t>
      </w:r>
    </w:p>
    <w:p w14:paraId="7894E3FC" w14:textId="77777777" w:rsidR="00A77B69" w:rsidRDefault="00000000">
      <w:pPr>
        <w:numPr>
          <w:ilvl w:val="0"/>
          <w:numId w:val="8"/>
        </w:numPr>
        <w:spacing w:line="360" w:lineRule="auto"/>
        <w:rPr>
          <w:rFonts w:ascii="宋体" w:hAnsi="宋体" w:cs="宋体" w:hint="eastAsia"/>
          <w:color w:val="000000"/>
          <w:sz w:val="24"/>
          <w:szCs w:val="24"/>
          <w:lang w:val="zh-CN"/>
        </w:rPr>
      </w:pPr>
      <w:r>
        <w:rPr>
          <w:rFonts w:ascii="宋体" w:hAnsi="宋体" w:cs="宋体" w:hint="eastAsia"/>
          <w:color w:val="000000"/>
          <w:sz w:val="24"/>
          <w:szCs w:val="24"/>
          <w:lang w:val="zh-CN"/>
        </w:rPr>
        <w:t>合同到期后，根据中标方的服务质量学校决定是否续签服务合同。</w:t>
      </w:r>
    </w:p>
    <w:sectPr w:rsidR="00A77B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EEED" w14:textId="77777777" w:rsidR="005535D8" w:rsidRDefault="005535D8" w:rsidP="006F6BD4">
      <w:r>
        <w:separator/>
      </w:r>
    </w:p>
  </w:endnote>
  <w:endnote w:type="continuationSeparator" w:id="0">
    <w:p w14:paraId="22764FAD" w14:textId="77777777" w:rsidR="005535D8" w:rsidRDefault="005535D8" w:rsidP="006F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09277" w14:textId="77777777" w:rsidR="005535D8" w:rsidRDefault="005535D8" w:rsidP="006F6BD4">
      <w:r>
        <w:separator/>
      </w:r>
    </w:p>
  </w:footnote>
  <w:footnote w:type="continuationSeparator" w:id="0">
    <w:p w14:paraId="6A050B1D" w14:textId="77777777" w:rsidR="005535D8" w:rsidRDefault="005535D8" w:rsidP="006F6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4EB6"/>
    <w:multiLevelType w:val="multilevel"/>
    <w:tmpl w:val="0CE84EB6"/>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EFD30B8"/>
    <w:multiLevelType w:val="multilevel"/>
    <w:tmpl w:val="0EFD30B8"/>
    <w:lvl w:ilvl="0">
      <w:start w:val="1"/>
      <w:numFmt w:val="decimal"/>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A91EA0"/>
    <w:multiLevelType w:val="multilevel"/>
    <w:tmpl w:val="12A91EA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22B702F5"/>
    <w:multiLevelType w:val="multilevel"/>
    <w:tmpl w:val="22B702F5"/>
    <w:lvl w:ilvl="0">
      <w:start w:val="1"/>
      <w:numFmt w:val="decimal"/>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7334E11"/>
    <w:multiLevelType w:val="multilevel"/>
    <w:tmpl w:val="37334E11"/>
    <w:lvl w:ilvl="0">
      <w:start w:val="1"/>
      <w:numFmt w:val="decimal"/>
      <w:lvlText w:val="%1."/>
      <w:lvlJc w:val="left"/>
      <w:pPr>
        <w:ind w:left="735" w:hanging="420"/>
      </w:pPr>
      <w:rPr>
        <w:rFonts w:hint="default"/>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abstractNum w:abstractNumId="5" w15:restartNumberingAfterBreak="0">
    <w:nsid w:val="65525259"/>
    <w:multiLevelType w:val="multilevel"/>
    <w:tmpl w:val="65525259"/>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C653590"/>
    <w:multiLevelType w:val="multilevel"/>
    <w:tmpl w:val="6C65359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33C0B48"/>
    <w:multiLevelType w:val="multilevel"/>
    <w:tmpl w:val="733C0B48"/>
    <w:lvl w:ilvl="0">
      <w:start w:val="1"/>
      <w:numFmt w:val="decimal"/>
      <w:lvlText w:val="%1."/>
      <w:lvlJc w:val="left"/>
      <w:pPr>
        <w:tabs>
          <w:tab w:val="left" w:pos="659"/>
        </w:tabs>
        <w:ind w:left="659" w:hanging="420"/>
      </w:pPr>
      <w:rPr>
        <w:rFonts w:hint="default"/>
      </w:rPr>
    </w:lvl>
    <w:lvl w:ilvl="1">
      <w:start w:val="1"/>
      <w:numFmt w:val="lowerLetter"/>
      <w:lvlText w:val="%2)"/>
      <w:lvlJc w:val="left"/>
      <w:pPr>
        <w:tabs>
          <w:tab w:val="left" w:pos="39"/>
        </w:tabs>
        <w:ind w:left="39" w:hanging="420"/>
      </w:pPr>
    </w:lvl>
    <w:lvl w:ilvl="2">
      <w:start w:val="1"/>
      <w:numFmt w:val="lowerRoman"/>
      <w:lvlText w:val="%3."/>
      <w:lvlJc w:val="right"/>
      <w:pPr>
        <w:tabs>
          <w:tab w:val="left" w:pos="459"/>
        </w:tabs>
        <w:ind w:left="459" w:hanging="420"/>
      </w:pPr>
    </w:lvl>
    <w:lvl w:ilvl="3">
      <w:start w:val="1"/>
      <w:numFmt w:val="decimal"/>
      <w:lvlText w:val="%4."/>
      <w:lvlJc w:val="left"/>
      <w:pPr>
        <w:tabs>
          <w:tab w:val="left" w:pos="879"/>
        </w:tabs>
        <w:ind w:left="879" w:hanging="420"/>
      </w:pPr>
    </w:lvl>
    <w:lvl w:ilvl="4">
      <w:start w:val="1"/>
      <w:numFmt w:val="lowerLetter"/>
      <w:lvlText w:val="%5)"/>
      <w:lvlJc w:val="left"/>
      <w:pPr>
        <w:tabs>
          <w:tab w:val="left" w:pos="1299"/>
        </w:tabs>
        <w:ind w:left="1299" w:hanging="420"/>
      </w:pPr>
    </w:lvl>
    <w:lvl w:ilvl="5">
      <w:start w:val="1"/>
      <w:numFmt w:val="lowerRoman"/>
      <w:lvlText w:val="%6."/>
      <w:lvlJc w:val="right"/>
      <w:pPr>
        <w:tabs>
          <w:tab w:val="left" w:pos="1719"/>
        </w:tabs>
        <w:ind w:left="1719" w:hanging="420"/>
      </w:pPr>
    </w:lvl>
    <w:lvl w:ilvl="6">
      <w:start w:val="1"/>
      <w:numFmt w:val="decimal"/>
      <w:lvlText w:val="%7."/>
      <w:lvlJc w:val="left"/>
      <w:pPr>
        <w:tabs>
          <w:tab w:val="left" w:pos="2139"/>
        </w:tabs>
        <w:ind w:left="2139" w:hanging="420"/>
      </w:pPr>
    </w:lvl>
    <w:lvl w:ilvl="7">
      <w:start w:val="1"/>
      <w:numFmt w:val="lowerLetter"/>
      <w:lvlText w:val="%8)"/>
      <w:lvlJc w:val="left"/>
      <w:pPr>
        <w:tabs>
          <w:tab w:val="left" w:pos="2559"/>
        </w:tabs>
        <w:ind w:left="2559" w:hanging="420"/>
      </w:pPr>
    </w:lvl>
    <w:lvl w:ilvl="8">
      <w:start w:val="1"/>
      <w:numFmt w:val="lowerRoman"/>
      <w:lvlText w:val="%9."/>
      <w:lvlJc w:val="right"/>
      <w:pPr>
        <w:tabs>
          <w:tab w:val="left" w:pos="2979"/>
        </w:tabs>
        <w:ind w:left="2979" w:hanging="420"/>
      </w:pPr>
    </w:lvl>
  </w:abstractNum>
  <w:num w:numId="1" w16cid:durableId="1442453046">
    <w:abstractNumId w:val="5"/>
  </w:num>
  <w:num w:numId="2" w16cid:durableId="1765492416">
    <w:abstractNumId w:val="0"/>
  </w:num>
  <w:num w:numId="3" w16cid:durableId="15931995">
    <w:abstractNumId w:val="6"/>
  </w:num>
  <w:num w:numId="4" w16cid:durableId="2126804818">
    <w:abstractNumId w:val="7"/>
  </w:num>
  <w:num w:numId="5" w16cid:durableId="270938381">
    <w:abstractNumId w:val="2"/>
  </w:num>
  <w:num w:numId="6" w16cid:durableId="1071001011">
    <w:abstractNumId w:val="4"/>
  </w:num>
  <w:num w:numId="7" w16cid:durableId="35467508">
    <w:abstractNumId w:val="1"/>
  </w:num>
  <w:num w:numId="8" w16cid:durableId="1304459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5E56CC"/>
    <w:rsid w:val="00006EAE"/>
    <w:rsid w:val="000100B7"/>
    <w:rsid w:val="000107F8"/>
    <w:rsid w:val="0001146F"/>
    <w:rsid w:val="00017603"/>
    <w:rsid w:val="000949CC"/>
    <w:rsid w:val="000A0292"/>
    <w:rsid w:val="000A316A"/>
    <w:rsid w:val="000E5C4F"/>
    <w:rsid w:val="000F5538"/>
    <w:rsid w:val="00107AA2"/>
    <w:rsid w:val="00107CFC"/>
    <w:rsid w:val="0012450D"/>
    <w:rsid w:val="00151CB4"/>
    <w:rsid w:val="00163FB9"/>
    <w:rsid w:val="001757A0"/>
    <w:rsid w:val="001C74D0"/>
    <w:rsid w:val="001D4EE2"/>
    <w:rsid w:val="001E4603"/>
    <w:rsid w:val="00205517"/>
    <w:rsid w:val="00217DD8"/>
    <w:rsid w:val="0028763D"/>
    <w:rsid w:val="00291FCC"/>
    <w:rsid w:val="00297934"/>
    <w:rsid w:val="002A3AA1"/>
    <w:rsid w:val="002B2241"/>
    <w:rsid w:val="002B7092"/>
    <w:rsid w:val="00362A84"/>
    <w:rsid w:val="00381223"/>
    <w:rsid w:val="003E0123"/>
    <w:rsid w:val="003F632D"/>
    <w:rsid w:val="004109A8"/>
    <w:rsid w:val="0043372C"/>
    <w:rsid w:val="0045634B"/>
    <w:rsid w:val="00481483"/>
    <w:rsid w:val="004816E2"/>
    <w:rsid w:val="00497745"/>
    <w:rsid w:val="004B20D5"/>
    <w:rsid w:val="00501948"/>
    <w:rsid w:val="005535D8"/>
    <w:rsid w:val="00587084"/>
    <w:rsid w:val="00592F60"/>
    <w:rsid w:val="005A701E"/>
    <w:rsid w:val="005C7B64"/>
    <w:rsid w:val="005D38DA"/>
    <w:rsid w:val="005E56CC"/>
    <w:rsid w:val="0063451C"/>
    <w:rsid w:val="0063524E"/>
    <w:rsid w:val="00675406"/>
    <w:rsid w:val="006F2A2D"/>
    <w:rsid w:val="006F6BD4"/>
    <w:rsid w:val="00755F91"/>
    <w:rsid w:val="00773EE0"/>
    <w:rsid w:val="00784FB3"/>
    <w:rsid w:val="007B6ECD"/>
    <w:rsid w:val="007E453E"/>
    <w:rsid w:val="00851114"/>
    <w:rsid w:val="008566D3"/>
    <w:rsid w:val="00875A97"/>
    <w:rsid w:val="008A07FB"/>
    <w:rsid w:val="008A7334"/>
    <w:rsid w:val="008B4800"/>
    <w:rsid w:val="00913D44"/>
    <w:rsid w:val="0091619F"/>
    <w:rsid w:val="00921AEE"/>
    <w:rsid w:val="00925AAE"/>
    <w:rsid w:val="00942F91"/>
    <w:rsid w:val="00947EF7"/>
    <w:rsid w:val="009D230F"/>
    <w:rsid w:val="009F04E5"/>
    <w:rsid w:val="00A203E7"/>
    <w:rsid w:val="00A2431D"/>
    <w:rsid w:val="00A77B69"/>
    <w:rsid w:val="00A82A8D"/>
    <w:rsid w:val="00AC0524"/>
    <w:rsid w:val="00AC73D9"/>
    <w:rsid w:val="00AD74AC"/>
    <w:rsid w:val="00B519D6"/>
    <w:rsid w:val="00B72612"/>
    <w:rsid w:val="00B9184F"/>
    <w:rsid w:val="00B9309E"/>
    <w:rsid w:val="00BC58A3"/>
    <w:rsid w:val="00BD62F7"/>
    <w:rsid w:val="00BE527E"/>
    <w:rsid w:val="00BF7323"/>
    <w:rsid w:val="00C34DE3"/>
    <w:rsid w:val="00C55F15"/>
    <w:rsid w:val="00C7577E"/>
    <w:rsid w:val="00C865D0"/>
    <w:rsid w:val="00C87D8E"/>
    <w:rsid w:val="00C95023"/>
    <w:rsid w:val="00CA2B92"/>
    <w:rsid w:val="00CB6AA9"/>
    <w:rsid w:val="00CF35E6"/>
    <w:rsid w:val="00D10405"/>
    <w:rsid w:val="00D266A3"/>
    <w:rsid w:val="00D325A7"/>
    <w:rsid w:val="00D844A4"/>
    <w:rsid w:val="00D859D6"/>
    <w:rsid w:val="00DD4EB2"/>
    <w:rsid w:val="00DE53EF"/>
    <w:rsid w:val="00DE6C1F"/>
    <w:rsid w:val="00E06533"/>
    <w:rsid w:val="00E33C01"/>
    <w:rsid w:val="00EA3C40"/>
    <w:rsid w:val="00EE14D7"/>
    <w:rsid w:val="00EF5E2E"/>
    <w:rsid w:val="00F023F1"/>
    <w:rsid w:val="00F0337F"/>
    <w:rsid w:val="00F0519E"/>
    <w:rsid w:val="00F10AC1"/>
    <w:rsid w:val="00F35CC6"/>
    <w:rsid w:val="00F52308"/>
    <w:rsid w:val="00F86F7D"/>
    <w:rsid w:val="00F91F9F"/>
    <w:rsid w:val="00F971D8"/>
    <w:rsid w:val="00FD4933"/>
    <w:rsid w:val="00FF23E9"/>
    <w:rsid w:val="1BA774D5"/>
    <w:rsid w:val="2C9333B5"/>
    <w:rsid w:val="6B925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1DD1C"/>
  <w15:docId w15:val="{3E6F7098-CD29-4C3B-B84B-2B6A166F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4"/>
    <w:link w:val="a5"/>
    <w:qFormat/>
    <w:pPr>
      <w:adjustRightInd w:val="0"/>
      <w:spacing w:line="360" w:lineRule="auto"/>
      <w:ind w:firstLine="490"/>
      <w:jc w:val="left"/>
    </w:pPr>
    <w:rPr>
      <w:rFonts w:ascii="Century Gothic" w:eastAsia="Century Gothic" w:hAnsi="Century Gothic"/>
      <w:sz w:val="24"/>
      <w:szCs w:val="20"/>
    </w:rPr>
  </w:style>
  <w:style w:type="paragraph" w:styleId="a4">
    <w:name w:val="envelope return"/>
    <w:basedOn w:val="a"/>
    <w:qFormat/>
    <w:pPr>
      <w:snapToGrid w:val="0"/>
    </w:pPr>
    <w:rPr>
      <w:rFonts w:ascii="Arial" w:hAnsi="Arial"/>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itle"/>
    <w:basedOn w:val="a"/>
    <w:next w:val="a"/>
    <w:link w:val="ab"/>
    <w:qFormat/>
    <w:pPr>
      <w:spacing w:before="240" w:after="60"/>
      <w:jc w:val="center"/>
      <w:outlineLvl w:val="0"/>
    </w:pPr>
    <w:rPr>
      <w:rFonts w:ascii="Cambria" w:hAnsi="Cambria"/>
      <w:b/>
      <w:bCs/>
      <w:sz w:val="32"/>
      <w:szCs w:val="32"/>
    </w:rPr>
  </w:style>
  <w:style w:type="table" w:styleId="a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1"/>
    <w:link w:val="3"/>
    <w:semiHidden/>
    <w:qFormat/>
    <w:rPr>
      <w:b/>
      <w:bCs/>
      <w:kern w:val="2"/>
      <w:sz w:val="32"/>
      <w:szCs w:val="32"/>
    </w:rPr>
  </w:style>
  <w:style w:type="paragraph" w:styleId="ad">
    <w:name w:val="List Paragraph"/>
    <w:basedOn w:val="a"/>
    <w:uiPriority w:val="34"/>
    <w:qFormat/>
    <w:pPr>
      <w:widowControl/>
      <w:ind w:firstLine="420"/>
    </w:pPr>
    <w:rPr>
      <w:rFonts w:cs="Calibri"/>
      <w:kern w:val="0"/>
      <w:szCs w:val="21"/>
    </w:rPr>
  </w:style>
  <w:style w:type="character" w:customStyle="1" w:styleId="10">
    <w:name w:val="标题 1 字符"/>
    <w:basedOn w:val="a1"/>
    <w:link w:val="1"/>
    <w:qFormat/>
    <w:rPr>
      <w:b/>
      <w:bCs/>
      <w:kern w:val="44"/>
      <w:sz w:val="44"/>
      <w:szCs w:val="44"/>
    </w:rPr>
  </w:style>
  <w:style w:type="character" w:customStyle="1" w:styleId="20">
    <w:name w:val="标题 2 字符"/>
    <w:basedOn w:val="a1"/>
    <w:link w:val="2"/>
    <w:qFormat/>
    <w:rPr>
      <w:rFonts w:ascii="Arial" w:eastAsia="黑体" w:hAnsi="Arial"/>
      <w:b/>
      <w:bCs/>
      <w:kern w:val="2"/>
      <w:sz w:val="32"/>
      <w:szCs w:val="32"/>
    </w:rPr>
  </w:style>
  <w:style w:type="character" w:customStyle="1" w:styleId="ab">
    <w:name w:val="标题 字符"/>
    <w:link w:val="aa"/>
    <w:qFormat/>
    <w:rPr>
      <w:rFonts w:ascii="Cambria" w:hAnsi="Cambria"/>
      <w:b/>
      <w:bCs/>
      <w:kern w:val="2"/>
      <w:sz w:val="32"/>
      <w:szCs w:val="32"/>
    </w:rPr>
  </w:style>
  <w:style w:type="paragraph" w:styleId="ae">
    <w:name w:val="No Spacing"/>
    <w:uiPriority w:val="1"/>
    <w:qFormat/>
    <w:pPr>
      <w:widowControl w:val="0"/>
      <w:jc w:val="both"/>
    </w:pPr>
    <w:rPr>
      <w:kern w:val="2"/>
      <w:sz w:val="21"/>
      <w:szCs w:val="24"/>
    </w:rPr>
  </w:style>
  <w:style w:type="character" w:customStyle="1" w:styleId="a9">
    <w:name w:val="页眉 字符"/>
    <w:basedOn w:val="a1"/>
    <w:link w:val="a8"/>
    <w:uiPriority w:val="99"/>
    <w:qFormat/>
    <w:rPr>
      <w:kern w:val="2"/>
      <w:sz w:val="18"/>
      <w:szCs w:val="18"/>
    </w:rPr>
  </w:style>
  <w:style w:type="character" w:customStyle="1" w:styleId="a7">
    <w:name w:val="页脚 字符"/>
    <w:basedOn w:val="a1"/>
    <w:link w:val="a6"/>
    <w:uiPriority w:val="99"/>
    <w:qFormat/>
    <w:rPr>
      <w:kern w:val="2"/>
      <w:sz w:val="18"/>
      <w:szCs w:val="18"/>
    </w:rPr>
  </w:style>
  <w:style w:type="character" w:customStyle="1" w:styleId="ListParagraphCharChar">
    <w:name w:val="List Paragraph Char Char"/>
    <w:link w:val="11"/>
    <w:qFormat/>
    <w:rPr>
      <w:kern w:val="2"/>
      <w:sz w:val="21"/>
      <w:szCs w:val="24"/>
    </w:rPr>
  </w:style>
  <w:style w:type="paragraph" w:customStyle="1" w:styleId="11">
    <w:name w:val="列出段落1"/>
    <w:basedOn w:val="a"/>
    <w:link w:val="ListParagraphCharChar"/>
    <w:qFormat/>
    <w:pPr>
      <w:ind w:firstLineChars="200" w:firstLine="420"/>
    </w:pPr>
    <w:rPr>
      <w:rFonts w:ascii="Times New Roman" w:hAnsi="Times New Roman"/>
      <w:szCs w:val="24"/>
    </w:rPr>
  </w:style>
  <w:style w:type="character" w:customStyle="1" w:styleId="a5">
    <w:name w:val="正文文本缩进 字符"/>
    <w:link w:val="a0"/>
    <w:qFormat/>
    <w:rPr>
      <w:rFonts w:ascii="Century Gothic" w:eastAsia="Century Gothic" w:hAnsi="Century Gothic"/>
      <w:kern w:val="2"/>
      <w:sz w:val="24"/>
    </w:rPr>
  </w:style>
  <w:style w:type="character" w:customStyle="1" w:styleId="Char1">
    <w:name w:val="正文文本缩进 Char1"/>
    <w:basedOn w:val="a1"/>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1312</Words>
  <Characters>1365</Characters>
  <Application>Microsoft Office Word</Application>
  <DocSecurity>0</DocSecurity>
  <Lines>65</Lines>
  <Paragraphs>76</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dc:creator>
  <cp:lastModifiedBy>全宏</cp:lastModifiedBy>
  <cp:revision>9</cp:revision>
  <dcterms:created xsi:type="dcterms:W3CDTF">2025-07-01T00:56:00Z</dcterms:created>
  <dcterms:modified xsi:type="dcterms:W3CDTF">2025-07-07T02:34:00Z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B982EB5B3DD7484CA292A1051F99D10C_13</vt:lpwstr>
  </property>
  <property fmtid="{D5CDD505-2E9C-101B-9397-08002B2CF9AE}" pid="4" name="KSOTemplateDocerSaveRecord">
    <vt:lpwstr>eyJoZGlkIjoiODViY2JkMjU3NGYzZTEwMzZmMGFkZWViYmNkYWU3NDIiLCJ1c2VySWQiOiI3MjM0OTc4ODgifQ==</vt:lpwstr>
  </property>
</Properties>
</file>